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58B420" w14:textId="43E0BB73" w:rsidR="00695620" w:rsidRPr="00AE067B" w:rsidRDefault="00186567" w:rsidP="00730321">
      <w:pPr>
        <w:shd w:val="clear" w:color="auto" w:fill="FFFFFF"/>
        <w:spacing w:after="0" w:line="360" w:lineRule="auto"/>
        <w:jc w:val="center"/>
        <w:rPr>
          <w:rFonts w:ascii="Arial" w:eastAsia="Times New Roman" w:hAnsi="Arial" w:cs="Arial"/>
          <w:b/>
          <w:bCs/>
          <w:color w:val="222222"/>
          <w:sz w:val="28"/>
          <w:szCs w:val="28"/>
          <w:lang w:eastAsia="pt-BR"/>
        </w:rPr>
      </w:pPr>
      <w:r w:rsidRPr="00AE067B">
        <w:rPr>
          <w:rFonts w:ascii="Arial" w:eastAsia="Times New Roman" w:hAnsi="Arial" w:cs="Arial"/>
          <w:b/>
          <w:bCs/>
          <w:color w:val="222222"/>
          <w:sz w:val="28"/>
          <w:szCs w:val="28"/>
          <w:lang w:eastAsia="pt-BR"/>
        </w:rPr>
        <w:t xml:space="preserve">POLÍTICAS PÚBLICAS PARA CT&amp;I E OS </w:t>
      </w:r>
      <w:r w:rsidR="00761674" w:rsidRPr="00AE067B">
        <w:rPr>
          <w:rFonts w:ascii="Arial" w:eastAsia="Times New Roman" w:hAnsi="Arial" w:cs="Arial"/>
          <w:b/>
          <w:bCs/>
          <w:color w:val="222222"/>
          <w:sz w:val="28"/>
          <w:szCs w:val="28"/>
          <w:lang w:eastAsia="pt-BR"/>
        </w:rPr>
        <w:t xml:space="preserve">DESAFIOS </w:t>
      </w:r>
      <w:r w:rsidR="00C02CD5" w:rsidRPr="00AE067B">
        <w:rPr>
          <w:rFonts w:ascii="Arial" w:eastAsia="Times New Roman" w:hAnsi="Arial" w:cs="Arial"/>
          <w:b/>
          <w:bCs/>
          <w:color w:val="222222"/>
          <w:sz w:val="28"/>
          <w:szCs w:val="28"/>
          <w:lang w:eastAsia="pt-BR"/>
        </w:rPr>
        <w:t xml:space="preserve">DOS GESTORES </w:t>
      </w:r>
      <w:r w:rsidRPr="00AE067B">
        <w:rPr>
          <w:rFonts w:ascii="Arial" w:eastAsia="Times New Roman" w:hAnsi="Arial" w:cs="Arial"/>
          <w:b/>
          <w:bCs/>
          <w:color w:val="222222"/>
          <w:sz w:val="28"/>
          <w:szCs w:val="28"/>
          <w:lang w:eastAsia="pt-BR"/>
        </w:rPr>
        <w:t xml:space="preserve">NUMA </w:t>
      </w:r>
      <w:r w:rsidR="0049604E" w:rsidRPr="00AE067B">
        <w:rPr>
          <w:rFonts w:ascii="Arial" w:eastAsia="Times New Roman" w:hAnsi="Arial" w:cs="Arial"/>
          <w:b/>
          <w:bCs/>
          <w:color w:val="222222"/>
          <w:sz w:val="28"/>
          <w:szCs w:val="28"/>
          <w:lang w:eastAsia="pt-BR"/>
        </w:rPr>
        <w:t>UNIVERSIDADE</w:t>
      </w:r>
      <w:r w:rsidRPr="00AE067B">
        <w:rPr>
          <w:rFonts w:ascii="Arial" w:eastAsia="Times New Roman" w:hAnsi="Arial" w:cs="Arial"/>
          <w:b/>
          <w:bCs/>
          <w:color w:val="222222"/>
          <w:sz w:val="28"/>
          <w:szCs w:val="28"/>
          <w:lang w:eastAsia="pt-BR"/>
        </w:rPr>
        <w:t xml:space="preserve">: UMA ANÁLISE A </w:t>
      </w:r>
      <w:r w:rsidR="00BD50CA" w:rsidRPr="00AE067B">
        <w:rPr>
          <w:rFonts w:ascii="Arial" w:eastAsia="Times New Roman" w:hAnsi="Arial" w:cs="Arial"/>
          <w:b/>
          <w:bCs/>
          <w:color w:val="222222"/>
          <w:sz w:val="28"/>
          <w:szCs w:val="28"/>
          <w:lang w:eastAsia="pt-BR"/>
        </w:rPr>
        <w:t>PARTIR D</w:t>
      </w:r>
      <w:r w:rsidR="00902929">
        <w:rPr>
          <w:rFonts w:ascii="Arial" w:eastAsia="Times New Roman" w:hAnsi="Arial" w:cs="Arial"/>
          <w:b/>
          <w:bCs/>
          <w:color w:val="222222"/>
          <w:sz w:val="28"/>
          <w:szCs w:val="28"/>
          <w:lang w:eastAsia="pt-BR"/>
        </w:rPr>
        <w:t>OS MÚLTIPLOS FLUXOS DE</w:t>
      </w:r>
      <w:r w:rsidR="00BD50CA" w:rsidRPr="00AE067B">
        <w:rPr>
          <w:rFonts w:ascii="Arial" w:eastAsia="Times New Roman" w:hAnsi="Arial" w:cs="Arial"/>
          <w:b/>
          <w:bCs/>
          <w:color w:val="222222"/>
          <w:sz w:val="28"/>
          <w:szCs w:val="28"/>
          <w:lang w:eastAsia="pt-BR"/>
        </w:rPr>
        <w:t xml:space="preserve"> </w:t>
      </w:r>
      <w:r w:rsidR="00695620" w:rsidRPr="00AE067B">
        <w:rPr>
          <w:rFonts w:ascii="Arial" w:eastAsia="Times New Roman" w:hAnsi="Arial" w:cs="Arial"/>
          <w:b/>
          <w:bCs/>
          <w:color w:val="222222"/>
          <w:sz w:val="28"/>
          <w:szCs w:val="28"/>
          <w:lang w:eastAsia="pt-BR"/>
        </w:rPr>
        <w:t>KINGDON</w:t>
      </w:r>
    </w:p>
    <w:p w14:paraId="5502F6A8" w14:textId="77777777" w:rsidR="00F9019A" w:rsidRPr="00AE067B" w:rsidRDefault="00F9019A" w:rsidP="002F364E">
      <w:pPr>
        <w:suppressAutoHyphens/>
        <w:spacing w:after="0" w:line="240" w:lineRule="auto"/>
        <w:rPr>
          <w:rFonts w:ascii="Arial" w:eastAsia="SimSun" w:hAnsi="Arial" w:cs="Arial"/>
          <w:color w:val="00000A"/>
        </w:rPr>
      </w:pPr>
    </w:p>
    <w:p w14:paraId="6DBD6C5C" w14:textId="77777777" w:rsidR="00730321" w:rsidRPr="00AE067B" w:rsidRDefault="00730321" w:rsidP="00730321">
      <w:pPr>
        <w:suppressAutoHyphens/>
        <w:spacing w:after="0" w:line="240" w:lineRule="auto"/>
        <w:jc w:val="both"/>
        <w:rPr>
          <w:rFonts w:ascii="Arial" w:eastAsia="SimSun" w:hAnsi="Arial" w:cs="Arial"/>
          <w:color w:val="00000A"/>
          <w:sz w:val="20"/>
          <w:szCs w:val="20"/>
        </w:rPr>
      </w:pPr>
    </w:p>
    <w:p w14:paraId="16F303C1" w14:textId="77777777" w:rsidR="0049604E" w:rsidRPr="00AE067B" w:rsidRDefault="0049604E" w:rsidP="00775D3E">
      <w:pPr>
        <w:tabs>
          <w:tab w:val="left" w:pos="1701"/>
        </w:tabs>
        <w:spacing w:after="0" w:line="240" w:lineRule="auto"/>
        <w:rPr>
          <w:rFonts w:ascii="Arial" w:eastAsia="Calibri" w:hAnsi="Arial" w:cs="Arial"/>
          <w:sz w:val="24"/>
          <w:szCs w:val="24"/>
        </w:rPr>
      </w:pPr>
    </w:p>
    <w:p w14:paraId="03E3C02F" w14:textId="77777777" w:rsidR="00730321" w:rsidRPr="00150411" w:rsidRDefault="00730321" w:rsidP="00775D3E">
      <w:pPr>
        <w:tabs>
          <w:tab w:val="left" w:pos="1701"/>
        </w:tabs>
        <w:spacing w:after="0" w:line="240" w:lineRule="auto"/>
        <w:rPr>
          <w:rFonts w:ascii="Arial" w:eastAsia="Calibri" w:hAnsi="Arial" w:cs="Arial"/>
          <w:b/>
          <w:bCs/>
          <w:sz w:val="20"/>
          <w:szCs w:val="20"/>
        </w:rPr>
      </w:pPr>
      <w:r w:rsidRPr="00150411">
        <w:rPr>
          <w:rFonts w:ascii="Arial" w:eastAsia="Calibri" w:hAnsi="Arial" w:cs="Arial"/>
          <w:b/>
          <w:bCs/>
          <w:sz w:val="20"/>
          <w:szCs w:val="20"/>
        </w:rPr>
        <w:t>RESUMO</w:t>
      </w:r>
    </w:p>
    <w:p w14:paraId="53507FF9" w14:textId="2BEDDF12" w:rsidR="00730321" w:rsidRPr="00AE067B" w:rsidRDefault="00082F5A" w:rsidP="00730321">
      <w:pPr>
        <w:spacing w:after="0" w:line="240" w:lineRule="auto"/>
        <w:jc w:val="both"/>
        <w:rPr>
          <w:rFonts w:ascii="Arial" w:eastAsia="Calibri" w:hAnsi="Arial" w:cs="Arial"/>
          <w:sz w:val="20"/>
          <w:szCs w:val="20"/>
        </w:rPr>
      </w:pPr>
      <w:bookmarkStart w:id="0" w:name="_Hlk4854480"/>
      <w:r w:rsidRPr="00AE067B">
        <w:rPr>
          <w:rFonts w:ascii="Arial" w:eastAsia="Calibri" w:hAnsi="Arial" w:cs="Arial"/>
          <w:sz w:val="20"/>
          <w:szCs w:val="20"/>
        </w:rPr>
        <w:t>O</w:t>
      </w:r>
      <w:r w:rsidR="00E251D6" w:rsidRPr="00AE067B">
        <w:rPr>
          <w:rFonts w:ascii="Arial" w:eastAsia="Calibri" w:hAnsi="Arial" w:cs="Arial"/>
          <w:sz w:val="20"/>
          <w:szCs w:val="20"/>
        </w:rPr>
        <w:t xml:space="preserve"> objetivo de</w:t>
      </w:r>
      <w:r w:rsidR="00AB685A" w:rsidRPr="00AE067B">
        <w:rPr>
          <w:rFonts w:ascii="Arial" w:eastAsia="Calibri" w:hAnsi="Arial" w:cs="Arial"/>
          <w:sz w:val="20"/>
          <w:szCs w:val="20"/>
        </w:rPr>
        <w:t xml:space="preserve">sta pesquisa </w:t>
      </w:r>
      <w:r w:rsidR="00FE772A" w:rsidRPr="00AE067B">
        <w:rPr>
          <w:rFonts w:ascii="Arial" w:eastAsia="Calibri" w:hAnsi="Arial" w:cs="Arial"/>
          <w:sz w:val="20"/>
          <w:szCs w:val="20"/>
        </w:rPr>
        <w:t xml:space="preserve">foi </w:t>
      </w:r>
      <w:r w:rsidR="00E251D6" w:rsidRPr="00AE067B">
        <w:rPr>
          <w:rFonts w:ascii="Arial" w:eastAsia="Calibri" w:hAnsi="Arial" w:cs="Arial"/>
          <w:sz w:val="20"/>
          <w:szCs w:val="20"/>
        </w:rPr>
        <w:t>identificar</w:t>
      </w:r>
      <w:r w:rsidR="00345F82">
        <w:rPr>
          <w:rFonts w:ascii="Arial" w:eastAsia="Calibri" w:hAnsi="Arial" w:cs="Arial"/>
          <w:sz w:val="20"/>
          <w:szCs w:val="20"/>
        </w:rPr>
        <w:t>,</w:t>
      </w:r>
      <w:r w:rsidR="00E251D6" w:rsidRPr="00AE067B">
        <w:rPr>
          <w:rFonts w:ascii="Arial" w:eastAsia="Calibri" w:hAnsi="Arial" w:cs="Arial"/>
          <w:sz w:val="20"/>
          <w:szCs w:val="20"/>
        </w:rPr>
        <w:t xml:space="preserve"> e </w:t>
      </w:r>
      <w:r w:rsidR="00437CD8" w:rsidRPr="00AE067B">
        <w:rPr>
          <w:rFonts w:ascii="Arial" w:eastAsia="Calibri" w:hAnsi="Arial" w:cs="Arial"/>
          <w:sz w:val="20"/>
          <w:szCs w:val="20"/>
        </w:rPr>
        <w:t>analis</w:t>
      </w:r>
      <w:r w:rsidR="00E251D6" w:rsidRPr="00AE067B">
        <w:rPr>
          <w:rFonts w:ascii="Arial" w:eastAsia="Calibri" w:hAnsi="Arial" w:cs="Arial"/>
          <w:sz w:val="20"/>
          <w:szCs w:val="20"/>
        </w:rPr>
        <w:t>ar</w:t>
      </w:r>
      <w:r w:rsidR="00E14B32" w:rsidRPr="00AE067B">
        <w:rPr>
          <w:rFonts w:ascii="Arial" w:eastAsia="Calibri" w:hAnsi="Arial" w:cs="Arial"/>
          <w:sz w:val="20"/>
          <w:szCs w:val="20"/>
        </w:rPr>
        <w:t xml:space="preserve">, </w:t>
      </w:r>
      <w:r w:rsidR="00345F82">
        <w:rPr>
          <w:rFonts w:ascii="Arial" w:eastAsia="Calibri" w:hAnsi="Arial" w:cs="Arial"/>
          <w:sz w:val="20"/>
          <w:szCs w:val="20"/>
        </w:rPr>
        <w:t>a partir do</w:t>
      </w:r>
      <w:r w:rsidR="00345F82" w:rsidRPr="00AE067B">
        <w:rPr>
          <w:rFonts w:ascii="Arial" w:eastAsia="Calibri" w:hAnsi="Arial" w:cs="Arial"/>
          <w:sz w:val="20"/>
          <w:szCs w:val="20"/>
        </w:rPr>
        <w:t xml:space="preserve"> </w:t>
      </w:r>
      <w:r w:rsidRPr="00AE067B">
        <w:rPr>
          <w:rFonts w:ascii="Arial" w:eastAsia="Calibri" w:hAnsi="Arial" w:cs="Arial"/>
          <w:sz w:val="20"/>
          <w:szCs w:val="20"/>
        </w:rPr>
        <w:t xml:space="preserve">discurso de </w:t>
      </w:r>
      <w:r w:rsidR="00E14B32" w:rsidRPr="00AE067B">
        <w:rPr>
          <w:rFonts w:ascii="Arial" w:eastAsia="Calibri" w:hAnsi="Arial" w:cs="Arial"/>
          <w:sz w:val="20"/>
          <w:szCs w:val="20"/>
        </w:rPr>
        <w:t>gestores</w:t>
      </w:r>
      <w:r w:rsidRPr="00AE067B">
        <w:rPr>
          <w:rFonts w:ascii="Arial" w:eastAsia="Calibri" w:hAnsi="Arial" w:cs="Arial"/>
          <w:sz w:val="20"/>
          <w:szCs w:val="20"/>
        </w:rPr>
        <w:t xml:space="preserve"> de uma </w:t>
      </w:r>
      <w:r w:rsidR="00C24A60" w:rsidRPr="00AE067B">
        <w:rPr>
          <w:rFonts w:ascii="Arial" w:eastAsia="Calibri" w:hAnsi="Arial" w:cs="Arial"/>
          <w:sz w:val="20"/>
          <w:szCs w:val="20"/>
        </w:rPr>
        <w:t>universidade</w:t>
      </w:r>
      <w:r w:rsidR="00E14B32" w:rsidRPr="00AE067B">
        <w:rPr>
          <w:rFonts w:ascii="Arial" w:eastAsia="Calibri" w:hAnsi="Arial" w:cs="Arial"/>
          <w:sz w:val="20"/>
          <w:szCs w:val="20"/>
        </w:rPr>
        <w:t>,</w:t>
      </w:r>
      <w:r w:rsidRPr="00AE067B">
        <w:rPr>
          <w:rFonts w:ascii="Arial" w:eastAsia="Calibri" w:hAnsi="Arial" w:cs="Arial"/>
          <w:sz w:val="20"/>
          <w:szCs w:val="20"/>
        </w:rPr>
        <w:t xml:space="preserve"> </w:t>
      </w:r>
      <w:r w:rsidR="00FD2F4F" w:rsidRPr="00AE067B">
        <w:rPr>
          <w:rFonts w:ascii="Arial" w:eastAsia="Calibri" w:hAnsi="Arial" w:cs="Arial"/>
          <w:sz w:val="20"/>
          <w:szCs w:val="20"/>
        </w:rPr>
        <w:t xml:space="preserve">os desafios </w:t>
      </w:r>
      <w:r w:rsidR="00437CD8" w:rsidRPr="00AE067B">
        <w:rPr>
          <w:rFonts w:ascii="Arial" w:eastAsia="Calibri" w:hAnsi="Arial" w:cs="Arial"/>
          <w:sz w:val="20"/>
          <w:szCs w:val="20"/>
        </w:rPr>
        <w:t>para f</w:t>
      </w:r>
      <w:r w:rsidR="00FD2F4F" w:rsidRPr="00AE067B">
        <w:rPr>
          <w:rFonts w:ascii="Arial" w:eastAsia="Calibri" w:hAnsi="Arial" w:cs="Arial"/>
          <w:sz w:val="20"/>
          <w:szCs w:val="20"/>
        </w:rPr>
        <w:t>ormação de uma agend</w:t>
      </w:r>
      <w:r w:rsidR="007546CF" w:rsidRPr="00AE067B">
        <w:rPr>
          <w:rFonts w:ascii="Arial" w:eastAsia="Calibri" w:hAnsi="Arial" w:cs="Arial"/>
          <w:sz w:val="20"/>
          <w:szCs w:val="20"/>
        </w:rPr>
        <w:t>a</w:t>
      </w:r>
      <w:r w:rsidRPr="00AE067B">
        <w:rPr>
          <w:rFonts w:ascii="Arial" w:eastAsia="Calibri" w:hAnsi="Arial" w:cs="Arial"/>
          <w:sz w:val="20"/>
          <w:szCs w:val="20"/>
        </w:rPr>
        <w:t xml:space="preserve"> </w:t>
      </w:r>
      <w:r w:rsidR="00AA29C3" w:rsidRPr="00AE067B">
        <w:rPr>
          <w:rFonts w:ascii="Arial" w:eastAsia="Calibri" w:hAnsi="Arial" w:cs="Arial"/>
          <w:sz w:val="20"/>
          <w:szCs w:val="20"/>
        </w:rPr>
        <w:t xml:space="preserve">política </w:t>
      </w:r>
      <w:r w:rsidR="00FD2F4F" w:rsidRPr="00AE067B">
        <w:rPr>
          <w:rFonts w:ascii="Arial" w:eastAsia="Calibri" w:hAnsi="Arial" w:cs="Arial"/>
          <w:sz w:val="20"/>
          <w:szCs w:val="20"/>
        </w:rPr>
        <w:t xml:space="preserve">referente à </w:t>
      </w:r>
      <w:r w:rsidR="008836E5" w:rsidRPr="00AE067B">
        <w:rPr>
          <w:rFonts w:ascii="Arial" w:eastAsia="Calibri" w:hAnsi="Arial" w:cs="Arial"/>
          <w:sz w:val="20"/>
          <w:szCs w:val="20"/>
        </w:rPr>
        <w:t>CT&amp;I</w:t>
      </w:r>
      <w:r w:rsidRPr="00AE067B">
        <w:rPr>
          <w:rFonts w:ascii="Arial" w:eastAsia="Calibri" w:hAnsi="Arial" w:cs="Arial"/>
          <w:sz w:val="20"/>
          <w:szCs w:val="20"/>
        </w:rPr>
        <w:t xml:space="preserve">. </w:t>
      </w:r>
      <w:r w:rsidR="00FE772A" w:rsidRPr="00AE067B">
        <w:rPr>
          <w:rFonts w:ascii="Arial" w:eastAsia="Calibri" w:hAnsi="Arial" w:cs="Arial"/>
          <w:sz w:val="20"/>
          <w:szCs w:val="20"/>
        </w:rPr>
        <w:t xml:space="preserve">Trata-se de um </w:t>
      </w:r>
      <w:r w:rsidR="006F0ACE" w:rsidRPr="00AE067B">
        <w:rPr>
          <w:rFonts w:ascii="Arial" w:eastAsia="Calibri" w:hAnsi="Arial" w:cs="Arial"/>
          <w:sz w:val="20"/>
          <w:szCs w:val="20"/>
        </w:rPr>
        <w:t>estudo</w:t>
      </w:r>
      <w:proofErr w:type="gramStart"/>
      <w:r w:rsidR="00FE772A" w:rsidRPr="00AE067B">
        <w:rPr>
          <w:rFonts w:ascii="Arial" w:eastAsia="Calibri" w:hAnsi="Arial" w:cs="Arial"/>
          <w:sz w:val="20"/>
          <w:szCs w:val="20"/>
        </w:rPr>
        <w:t xml:space="preserve">  </w:t>
      </w:r>
      <w:proofErr w:type="gramEnd"/>
      <w:r w:rsidR="00FE772A" w:rsidRPr="00AE067B">
        <w:rPr>
          <w:rFonts w:ascii="Arial" w:eastAsia="Calibri" w:hAnsi="Arial" w:cs="Arial"/>
          <w:sz w:val="20"/>
          <w:szCs w:val="20"/>
        </w:rPr>
        <w:t>com abordagem qualitativa</w:t>
      </w:r>
      <w:r w:rsidR="00E8391E" w:rsidRPr="00AE067B">
        <w:rPr>
          <w:rFonts w:ascii="Arial" w:eastAsia="Calibri" w:hAnsi="Arial" w:cs="Arial"/>
          <w:sz w:val="20"/>
          <w:szCs w:val="20"/>
        </w:rPr>
        <w:t xml:space="preserve">, realizado a partir da </w:t>
      </w:r>
      <w:r w:rsidR="00FE772A" w:rsidRPr="00AE067B">
        <w:rPr>
          <w:rFonts w:ascii="Arial" w:eastAsia="Calibri" w:hAnsi="Arial" w:cs="Arial"/>
          <w:sz w:val="20"/>
          <w:szCs w:val="20"/>
        </w:rPr>
        <w:t>análise de conteúdo</w:t>
      </w:r>
      <w:r w:rsidR="00E8391E" w:rsidRPr="00AE067B">
        <w:rPr>
          <w:rFonts w:ascii="Arial" w:eastAsia="Calibri" w:hAnsi="Arial" w:cs="Arial"/>
          <w:sz w:val="20"/>
          <w:szCs w:val="20"/>
        </w:rPr>
        <w:t xml:space="preserve"> e tem sustentação </w:t>
      </w:r>
      <w:r w:rsidR="006F0ACE" w:rsidRPr="00AE067B">
        <w:rPr>
          <w:rFonts w:ascii="Arial" w:eastAsia="Calibri" w:hAnsi="Arial" w:cs="Arial"/>
          <w:sz w:val="20"/>
          <w:szCs w:val="20"/>
        </w:rPr>
        <w:t xml:space="preserve">na </w:t>
      </w:r>
      <w:r w:rsidR="00FE772A" w:rsidRPr="00AE067B">
        <w:rPr>
          <w:rFonts w:ascii="Arial" w:eastAsia="Calibri" w:hAnsi="Arial" w:cs="Arial"/>
          <w:sz w:val="20"/>
          <w:szCs w:val="20"/>
        </w:rPr>
        <w:t xml:space="preserve">teoria </w:t>
      </w:r>
      <w:r w:rsidR="006F0ACE" w:rsidRPr="00AE067B">
        <w:rPr>
          <w:rFonts w:ascii="Arial" w:eastAsia="Calibri" w:hAnsi="Arial" w:cs="Arial"/>
          <w:sz w:val="20"/>
          <w:szCs w:val="20"/>
        </w:rPr>
        <w:t xml:space="preserve">dos </w:t>
      </w:r>
      <w:r w:rsidR="00DE1951" w:rsidRPr="00AE067B">
        <w:rPr>
          <w:rFonts w:ascii="Arial" w:eastAsia="Calibri" w:hAnsi="Arial" w:cs="Arial"/>
          <w:sz w:val="20"/>
          <w:szCs w:val="20"/>
        </w:rPr>
        <w:t>Fluxos</w:t>
      </w:r>
      <w:r w:rsidR="00FE772A" w:rsidRPr="00AE067B">
        <w:rPr>
          <w:rFonts w:ascii="Arial" w:eastAsia="Calibri" w:hAnsi="Arial" w:cs="Arial"/>
          <w:sz w:val="20"/>
          <w:szCs w:val="20"/>
        </w:rPr>
        <w:t xml:space="preserve"> </w:t>
      </w:r>
      <w:r w:rsidR="00F614D0" w:rsidRPr="00AE067B">
        <w:rPr>
          <w:rFonts w:ascii="Arial" w:eastAsia="Calibri" w:hAnsi="Arial" w:cs="Arial"/>
          <w:sz w:val="20"/>
          <w:szCs w:val="20"/>
        </w:rPr>
        <w:t xml:space="preserve">Múltiplos </w:t>
      </w:r>
      <w:r w:rsidR="00FE772A" w:rsidRPr="00AE067B">
        <w:rPr>
          <w:rFonts w:ascii="Arial" w:eastAsia="Calibri" w:hAnsi="Arial" w:cs="Arial"/>
          <w:sz w:val="20"/>
          <w:szCs w:val="20"/>
        </w:rPr>
        <w:t xml:space="preserve">de </w:t>
      </w:r>
      <w:proofErr w:type="spellStart"/>
      <w:r w:rsidR="00FE772A" w:rsidRPr="00AE067B">
        <w:rPr>
          <w:rFonts w:ascii="Arial" w:eastAsia="Calibri" w:hAnsi="Arial" w:cs="Arial"/>
          <w:sz w:val="20"/>
          <w:szCs w:val="20"/>
        </w:rPr>
        <w:t>Kingdon</w:t>
      </w:r>
      <w:proofErr w:type="spellEnd"/>
      <w:r w:rsidR="00E8391E" w:rsidRPr="00AE067B">
        <w:rPr>
          <w:rFonts w:ascii="Arial" w:eastAsia="Calibri" w:hAnsi="Arial" w:cs="Arial"/>
          <w:sz w:val="20"/>
          <w:szCs w:val="20"/>
        </w:rPr>
        <w:t xml:space="preserve">. </w:t>
      </w:r>
      <w:r w:rsidR="009811C2" w:rsidRPr="00AE067B">
        <w:rPr>
          <w:rFonts w:ascii="Arial" w:eastAsia="Calibri" w:hAnsi="Arial" w:cs="Arial"/>
          <w:sz w:val="20"/>
          <w:szCs w:val="20"/>
        </w:rPr>
        <w:t xml:space="preserve">Os </w:t>
      </w:r>
      <w:r w:rsidR="00AB685A" w:rsidRPr="00AE067B">
        <w:rPr>
          <w:rFonts w:ascii="Arial" w:eastAsia="Calibri" w:hAnsi="Arial" w:cs="Arial"/>
          <w:sz w:val="20"/>
          <w:szCs w:val="20"/>
        </w:rPr>
        <w:t xml:space="preserve">resultados </w:t>
      </w:r>
      <w:r w:rsidR="00925E1C" w:rsidRPr="00AE067B">
        <w:rPr>
          <w:rFonts w:ascii="Arial" w:eastAsia="Calibri" w:hAnsi="Arial" w:cs="Arial"/>
          <w:sz w:val="20"/>
          <w:szCs w:val="20"/>
        </w:rPr>
        <w:t>indicam</w:t>
      </w:r>
      <w:r w:rsidR="00AB685A" w:rsidRPr="00AE067B">
        <w:rPr>
          <w:rFonts w:ascii="Arial" w:eastAsia="Calibri" w:hAnsi="Arial" w:cs="Arial"/>
          <w:sz w:val="20"/>
          <w:szCs w:val="20"/>
        </w:rPr>
        <w:t xml:space="preserve"> </w:t>
      </w:r>
      <w:r w:rsidR="00345F82">
        <w:rPr>
          <w:rFonts w:ascii="Arial" w:eastAsia="Calibri" w:hAnsi="Arial" w:cs="Arial"/>
          <w:sz w:val="20"/>
          <w:szCs w:val="20"/>
        </w:rPr>
        <w:t>como</w:t>
      </w:r>
      <w:r w:rsidR="00AB685A" w:rsidRPr="00AE067B">
        <w:rPr>
          <w:rFonts w:ascii="Arial" w:eastAsia="Calibri" w:hAnsi="Arial" w:cs="Arial"/>
          <w:sz w:val="20"/>
          <w:szCs w:val="20"/>
        </w:rPr>
        <w:t xml:space="preserve"> </w:t>
      </w:r>
      <w:r w:rsidR="009811C2" w:rsidRPr="00AE067B">
        <w:rPr>
          <w:rFonts w:ascii="Arial" w:eastAsia="Calibri" w:hAnsi="Arial" w:cs="Arial"/>
          <w:sz w:val="20"/>
          <w:szCs w:val="20"/>
        </w:rPr>
        <w:t xml:space="preserve">desafios: </w:t>
      </w:r>
      <w:r w:rsidR="00AC165E" w:rsidRPr="00AE067B">
        <w:rPr>
          <w:rFonts w:ascii="Arial" w:eastAsia="Calibri" w:hAnsi="Arial" w:cs="Arial"/>
          <w:sz w:val="20"/>
          <w:szCs w:val="20"/>
        </w:rPr>
        <w:t>burocracia excessiva</w:t>
      </w:r>
      <w:r w:rsidR="000C4F43" w:rsidRPr="00AE067B">
        <w:rPr>
          <w:rFonts w:ascii="Arial" w:eastAsia="Calibri" w:hAnsi="Arial" w:cs="Arial"/>
          <w:sz w:val="20"/>
          <w:szCs w:val="20"/>
        </w:rPr>
        <w:t>;</w:t>
      </w:r>
      <w:r w:rsidR="009811C2" w:rsidRPr="00AE067B">
        <w:rPr>
          <w:rFonts w:ascii="Arial" w:eastAsia="Calibri" w:hAnsi="Arial" w:cs="Arial"/>
          <w:sz w:val="20"/>
          <w:szCs w:val="20"/>
        </w:rPr>
        <w:t xml:space="preserve"> parcerias público-privadas</w:t>
      </w:r>
      <w:r w:rsidR="000C4F43" w:rsidRPr="00AE067B">
        <w:rPr>
          <w:rFonts w:ascii="Arial" w:eastAsia="Calibri" w:hAnsi="Arial" w:cs="Arial"/>
          <w:sz w:val="20"/>
          <w:szCs w:val="20"/>
        </w:rPr>
        <w:t>;</w:t>
      </w:r>
      <w:r w:rsidR="00C24A60" w:rsidRPr="00AE067B">
        <w:rPr>
          <w:rFonts w:ascii="Arial" w:eastAsia="Calibri" w:hAnsi="Arial" w:cs="Arial"/>
          <w:sz w:val="20"/>
          <w:szCs w:val="20"/>
        </w:rPr>
        <w:t xml:space="preserve"> </w:t>
      </w:r>
      <w:r w:rsidR="009811C2" w:rsidRPr="00AE067B">
        <w:rPr>
          <w:rFonts w:ascii="Arial" w:eastAsia="Calibri" w:hAnsi="Arial" w:cs="Arial"/>
          <w:sz w:val="20"/>
          <w:szCs w:val="20"/>
        </w:rPr>
        <w:t xml:space="preserve">ações fragmentadas </w:t>
      </w:r>
      <w:r w:rsidR="00925E1C" w:rsidRPr="00AE067B">
        <w:rPr>
          <w:rFonts w:ascii="Arial" w:eastAsia="Calibri" w:hAnsi="Arial" w:cs="Arial"/>
          <w:sz w:val="20"/>
          <w:szCs w:val="20"/>
        </w:rPr>
        <w:t>nas instituições</w:t>
      </w:r>
      <w:r w:rsidR="00F614D0" w:rsidRPr="00AE067B">
        <w:rPr>
          <w:rFonts w:ascii="Arial" w:eastAsia="Calibri" w:hAnsi="Arial" w:cs="Arial"/>
          <w:sz w:val="20"/>
          <w:szCs w:val="20"/>
        </w:rPr>
        <w:t xml:space="preserve"> </w:t>
      </w:r>
      <w:r w:rsidR="009811C2" w:rsidRPr="00AE067B">
        <w:rPr>
          <w:rFonts w:ascii="Arial" w:eastAsia="Calibri" w:hAnsi="Arial" w:cs="Arial"/>
          <w:sz w:val="20"/>
          <w:szCs w:val="20"/>
        </w:rPr>
        <w:t xml:space="preserve">que </w:t>
      </w:r>
      <w:r w:rsidR="0068580B" w:rsidRPr="00AE067B">
        <w:rPr>
          <w:rFonts w:ascii="Arial" w:eastAsia="Calibri" w:hAnsi="Arial" w:cs="Arial"/>
          <w:sz w:val="20"/>
          <w:szCs w:val="20"/>
        </w:rPr>
        <w:t>afetam</w:t>
      </w:r>
      <w:r w:rsidR="009811C2" w:rsidRPr="00AE067B">
        <w:rPr>
          <w:rFonts w:ascii="Arial" w:eastAsia="Calibri" w:hAnsi="Arial" w:cs="Arial"/>
          <w:sz w:val="20"/>
          <w:szCs w:val="20"/>
        </w:rPr>
        <w:t xml:space="preserve"> as ações para CT&amp;I</w:t>
      </w:r>
      <w:r w:rsidR="000C4F43" w:rsidRPr="00AE067B">
        <w:rPr>
          <w:rFonts w:ascii="Arial" w:eastAsia="Calibri" w:hAnsi="Arial" w:cs="Arial"/>
          <w:sz w:val="20"/>
          <w:szCs w:val="20"/>
        </w:rPr>
        <w:t>;</w:t>
      </w:r>
      <w:r w:rsidR="00345F82">
        <w:rPr>
          <w:rFonts w:ascii="Arial" w:eastAsia="Calibri" w:hAnsi="Arial" w:cs="Arial"/>
          <w:sz w:val="20"/>
          <w:szCs w:val="20"/>
        </w:rPr>
        <w:t xml:space="preserve"> </w:t>
      </w:r>
      <w:r w:rsidR="009811C2" w:rsidRPr="00AE067B">
        <w:rPr>
          <w:rFonts w:ascii="Arial" w:eastAsia="Calibri" w:hAnsi="Arial" w:cs="Arial"/>
          <w:sz w:val="20"/>
          <w:szCs w:val="20"/>
        </w:rPr>
        <w:t>captação de recursos</w:t>
      </w:r>
      <w:r w:rsidR="00C24A60" w:rsidRPr="00AE067B">
        <w:rPr>
          <w:rFonts w:ascii="Arial" w:eastAsia="Calibri" w:hAnsi="Arial" w:cs="Arial"/>
          <w:sz w:val="20"/>
          <w:szCs w:val="20"/>
        </w:rPr>
        <w:t xml:space="preserve"> </w:t>
      </w:r>
      <w:r w:rsidR="008836E5" w:rsidRPr="00AE067B">
        <w:rPr>
          <w:rFonts w:ascii="Arial" w:eastAsia="Calibri" w:hAnsi="Arial" w:cs="Arial"/>
          <w:sz w:val="20"/>
          <w:szCs w:val="20"/>
        </w:rPr>
        <w:t xml:space="preserve">por editais </w:t>
      </w:r>
      <w:r w:rsidR="00456D67" w:rsidRPr="00AE067B">
        <w:rPr>
          <w:rFonts w:ascii="Arial" w:eastAsia="Calibri" w:hAnsi="Arial" w:cs="Arial"/>
          <w:sz w:val="20"/>
          <w:szCs w:val="20"/>
        </w:rPr>
        <w:t xml:space="preserve">e </w:t>
      </w:r>
      <w:r w:rsidR="009811C2" w:rsidRPr="00AE067B">
        <w:rPr>
          <w:rFonts w:ascii="Arial" w:eastAsia="Calibri" w:hAnsi="Arial" w:cs="Arial"/>
          <w:sz w:val="20"/>
          <w:szCs w:val="20"/>
        </w:rPr>
        <w:t>resistência d</w:t>
      </w:r>
      <w:r w:rsidR="00020C69" w:rsidRPr="00AE067B">
        <w:rPr>
          <w:rFonts w:ascii="Arial" w:eastAsia="Calibri" w:hAnsi="Arial" w:cs="Arial"/>
          <w:sz w:val="20"/>
          <w:szCs w:val="20"/>
        </w:rPr>
        <w:t>e parte d</w:t>
      </w:r>
      <w:r w:rsidR="009811C2" w:rsidRPr="00AE067B">
        <w:rPr>
          <w:rFonts w:ascii="Arial" w:eastAsia="Calibri" w:hAnsi="Arial" w:cs="Arial"/>
          <w:sz w:val="20"/>
          <w:szCs w:val="20"/>
        </w:rPr>
        <w:t xml:space="preserve">a </w:t>
      </w:r>
      <w:r w:rsidR="006B08BA" w:rsidRPr="00AE067B">
        <w:rPr>
          <w:rFonts w:ascii="Arial" w:eastAsia="Calibri" w:hAnsi="Arial" w:cs="Arial"/>
          <w:sz w:val="20"/>
          <w:szCs w:val="20"/>
        </w:rPr>
        <w:t>academia</w:t>
      </w:r>
      <w:r w:rsidR="00C24A60" w:rsidRPr="00AE067B">
        <w:rPr>
          <w:rFonts w:ascii="Arial" w:eastAsia="Calibri" w:hAnsi="Arial" w:cs="Arial"/>
          <w:sz w:val="20"/>
          <w:szCs w:val="20"/>
        </w:rPr>
        <w:t xml:space="preserve"> </w:t>
      </w:r>
      <w:r w:rsidR="00020C69" w:rsidRPr="00AE067B">
        <w:rPr>
          <w:rFonts w:ascii="Arial" w:eastAsia="Calibri" w:hAnsi="Arial" w:cs="Arial"/>
          <w:sz w:val="20"/>
          <w:szCs w:val="20"/>
        </w:rPr>
        <w:t xml:space="preserve">em </w:t>
      </w:r>
      <w:r w:rsidR="009811C2" w:rsidRPr="00AE067B">
        <w:rPr>
          <w:rFonts w:ascii="Arial" w:eastAsia="Calibri" w:hAnsi="Arial" w:cs="Arial"/>
          <w:sz w:val="20"/>
          <w:szCs w:val="20"/>
        </w:rPr>
        <w:t>adequa</w:t>
      </w:r>
      <w:r w:rsidR="00020C69" w:rsidRPr="00AE067B">
        <w:rPr>
          <w:rFonts w:ascii="Arial" w:eastAsia="Calibri" w:hAnsi="Arial" w:cs="Arial"/>
          <w:sz w:val="20"/>
          <w:szCs w:val="20"/>
        </w:rPr>
        <w:t xml:space="preserve">r-se às mudanças </w:t>
      </w:r>
      <w:r w:rsidR="009811C2" w:rsidRPr="00AE067B">
        <w:rPr>
          <w:rFonts w:ascii="Arial" w:eastAsia="Calibri" w:hAnsi="Arial" w:cs="Arial"/>
          <w:sz w:val="20"/>
          <w:szCs w:val="20"/>
        </w:rPr>
        <w:t>para aumentar a qualidade da pós-graduação.</w:t>
      </w:r>
      <w:r w:rsidR="00345F82">
        <w:rPr>
          <w:rFonts w:ascii="Arial" w:eastAsia="Calibri" w:hAnsi="Arial" w:cs="Arial"/>
          <w:sz w:val="20"/>
          <w:szCs w:val="20"/>
        </w:rPr>
        <w:t xml:space="preserve"> </w:t>
      </w:r>
      <w:r w:rsidR="00647307" w:rsidRPr="00AE067B">
        <w:rPr>
          <w:rFonts w:ascii="Arial" w:eastAsia="Calibri" w:hAnsi="Arial" w:cs="Arial"/>
          <w:sz w:val="20"/>
          <w:szCs w:val="20"/>
        </w:rPr>
        <w:t>Conclui-se</w:t>
      </w:r>
      <w:r w:rsidR="00345F82">
        <w:rPr>
          <w:rFonts w:ascii="Arial" w:eastAsia="Calibri" w:hAnsi="Arial" w:cs="Arial"/>
          <w:sz w:val="20"/>
          <w:szCs w:val="20"/>
        </w:rPr>
        <w:t>, ainda,</w:t>
      </w:r>
      <w:r w:rsidR="00A71D29" w:rsidRPr="00AE067B">
        <w:rPr>
          <w:rFonts w:ascii="Arial" w:eastAsia="Calibri" w:hAnsi="Arial" w:cs="Arial"/>
          <w:sz w:val="20"/>
          <w:szCs w:val="20"/>
        </w:rPr>
        <w:t xml:space="preserve"> que as políticas para CT&amp;I </w:t>
      </w:r>
      <w:r w:rsidR="008B7EB1" w:rsidRPr="00AE067B">
        <w:rPr>
          <w:rFonts w:ascii="Arial" w:eastAsia="Calibri" w:hAnsi="Arial" w:cs="Arial"/>
          <w:sz w:val="20"/>
          <w:szCs w:val="20"/>
        </w:rPr>
        <w:t>na universidade</w:t>
      </w:r>
      <w:r w:rsidR="00A71D29" w:rsidRPr="00AE067B">
        <w:rPr>
          <w:rFonts w:ascii="Arial" w:eastAsia="Calibri" w:hAnsi="Arial" w:cs="Arial"/>
          <w:sz w:val="20"/>
          <w:szCs w:val="20"/>
        </w:rPr>
        <w:t xml:space="preserve"> </w:t>
      </w:r>
      <w:r w:rsidR="00345F82">
        <w:rPr>
          <w:rFonts w:ascii="Arial" w:eastAsia="Calibri" w:hAnsi="Arial" w:cs="Arial"/>
          <w:sz w:val="20"/>
          <w:szCs w:val="20"/>
        </w:rPr>
        <w:t xml:space="preserve">estudada </w:t>
      </w:r>
      <w:r w:rsidR="00A71D29" w:rsidRPr="00AE067B">
        <w:rPr>
          <w:rFonts w:ascii="Arial" w:eastAsia="Calibri" w:hAnsi="Arial" w:cs="Arial"/>
          <w:sz w:val="20"/>
          <w:szCs w:val="20"/>
        </w:rPr>
        <w:t xml:space="preserve">dependem da convergência de fatores para </w:t>
      </w:r>
      <w:r w:rsidR="00AA29C3" w:rsidRPr="00AE067B">
        <w:rPr>
          <w:rFonts w:ascii="Arial" w:eastAsia="Calibri" w:hAnsi="Arial" w:cs="Arial"/>
          <w:sz w:val="20"/>
          <w:szCs w:val="20"/>
        </w:rPr>
        <w:t>ob</w:t>
      </w:r>
      <w:r w:rsidR="00A71D29" w:rsidRPr="00AE067B">
        <w:rPr>
          <w:rFonts w:ascii="Arial" w:eastAsia="Calibri" w:hAnsi="Arial" w:cs="Arial"/>
          <w:sz w:val="20"/>
          <w:szCs w:val="20"/>
        </w:rPr>
        <w:t>terem espaço na agenda política</w:t>
      </w:r>
      <w:r w:rsidR="00F614D0" w:rsidRPr="00AE067B">
        <w:rPr>
          <w:rFonts w:ascii="Arial" w:eastAsia="Calibri" w:hAnsi="Arial" w:cs="Arial"/>
          <w:sz w:val="20"/>
          <w:szCs w:val="20"/>
        </w:rPr>
        <w:t xml:space="preserve"> </w:t>
      </w:r>
      <w:r w:rsidR="00AA29C3" w:rsidRPr="00AE067B">
        <w:rPr>
          <w:rFonts w:ascii="Arial" w:eastAsia="Calibri" w:hAnsi="Arial" w:cs="Arial"/>
          <w:sz w:val="20"/>
          <w:szCs w:val="20"/>
        </w:rPr>
        <w:t>e</w:t>
      </w:r>
      <w:r w:rsidR="00740FCB" w:rsidRPr="00AE067B">
        <w:rPr>
          <w:rFonts w:ascii="Arial" w:eastAsia="Calibri" w:hAnsi="Arial" w:cs="Arial"/>
          <w:sz w:val="20"/>
          <w:szCs w:val="20"/>
        </w:rPr>
        <w:t>,</w:t>
      </w:r>
      <w:r w:rsidR="00345F82">
        <w:rPr>
          <w:rFonts w:ascii="Arial" w:eastAsia="Calibri" w:hAnsi="Arial" w:cs="Arial"/>
          <w:sz w:val="20"/>
          <w:szCs w:val="20"/>
        </w:rPr>
        <w:t xml:space="preserve"> </w:t>
      </w:r>
      <w:r w:rsidR="008836E5" w:rsidRPr="00AE067B">
        <w:rPr>
          <w:rFonts w:ascii="Arial" w:eastAsia="Calibri" w:hAnsi="Arial" w:cs="Arial"/>
          <w:sz w:val="20"/>
          <w:szCs w:val="20"/>
        </w:rPr>
        <w:t>desse modo</w:t>
      </w:r>
      <w:r w:rsidR="000F4E57" w:rsidRPr="00AE067B">
        <w:rPr>
          <w:rFonts w:ascii="Arial" w:eastAsia="Calibri" w:hAnsi="Arial" w:cs="Arial"/>
          <w:sz w:val="20"/>
          <w:szCs w:val="20"/>
        </w:rPr>
        <w:t>,</w:t>
      </w:r>
      <w:r w:rsidR="00345F82">
        <w:rPr>
          <w:rFonts w:ascii="Arial" w:eastAsia="Calibri" w:hAnsi="Arial" w:cs="Arial"/>
          <w:sz w:val="20"/>
          <w:szCs w:val="20"/>
        </w:rPr>
        <w:t xml:space="preserve"> </w:t>
      </w:r>
      <w:r w:rsidR="00AA29C3" w:rsidRPr="00AE067B">
        <w:rPr>
          <w:rFonts w:ascii="Arial" w:eastAsia="Calibri" w:hAnsi="Arial" w:cs="Arial"/>
          <w:sz w:val="20"/>
          <w:szCs w:val="20"/>
        </w:rPr>
        <w:t xml:space="preserve">tendem a seguir as </w:t>
      </w:r>
      <w:r w:rsidR="00A71D29" w:rsidRPr="00AE067B">
        <w:rPr>
          <w:rFonts w:ascii="Arial" w:eastAsia="Calibri" w:hAnsi="Arial" w:cs="Arial"/>
          <w:sz w:val="20"/>
          <w:szCs w:val="20"/>
        </w:rPr>
        <w:t xml:space="preserve">prerrogativas do </w:t>
      </w:r>
      <w:r w:rsidR="00345F82">
        <w:rPr>
          <w:rFonts w:ascii="Arial" w:eastAsia="Calibri" w:hAnsi="Arial" w:cs="Arial"/>
          <w:sz w:val="20"/>
          <w:szCs w:val="20"/>
        </w:rPr>
        <w:t>M</w:t>
      </w:r>
      <w:r w:rsidR="00A71D29" w:rsidRPr="00AE067B">
        <w:rPr>
          <w:rFonts w:ascii="Arial" w:eastAsia="Calibri" w:hAnsi="Arial" w:cs="Arial"/>
          <w:sz w:val="20"/>
          <w:szCs w:val="20"/>
        </w:rPr>
        <w:t>odelo d</w:t>
      </w:r>
      <w:r w:rsidR="00AA29C3" w:rsidRPr="00AE067B">
        <w:rPr>
          <w:rFonts w:ascii="Arial" w:eastAsia="Calibri" w:hAnsi="Arial" w:cs="Arial"/>
          <w:sz w:val="20"/>
          <w:szCs w:val="20"/>
        </w:rPr>
        <w:t xml:space="preserve">os </w:t>
      </w:r>
      <w:r w:rsidR="00F614D0" w:rsidRPr="00AE067B">
        <w:rPr>
          <w:rFonts w:ascii="Arial" w:eastAsia="Calibri" w:hAnsi="Arial" w:cs="Arial"/>
          <w:sz w:val="20"/>
          <w:szCs w:val="20"/>
        </w:rPr>
        <w:t xml:space="preserve">Fluxos </w:t>
      </w:r>
      <w:r w:rsidR="00AA29C3" w:rsidRPr="00AE067B">
        <w:rPr>
          <w:rFonts w:ascii="Arial" w:eastAsia="Calibri" w:hAnsi="Arial" w:cs="Arial"/>
          <w:sz w:val="20"/>
          <w:szCs w:val="20"/>
        </w:rPr>
        <w:t>Múltiplos.</w:t>
      </w:r>
    </w:p>
    <w:bookmarkEnd w:id="0"/>
    <w:p w14:paraId="524A5670" w14:textId="77777777" w:rsidR="007546CF" w:rsidRPr="00AE067B" w:rsidRDefault="007546CF" w:rsidP="00730321">
      <w:pPr>
        <w:spacing w:after="0" w:line="240" w:lineRule="auto"/>
        <w:jc w:val="both"/>
        <w:rPr>
          <w:rFonts w:ascii="Arial" w:eastAsia="Calibri" w:hAnsi="Arial" w:cs="Arial"/>
          <w:sz w:val="20"/>
          <w:szCs w:val="20"/>
        </w:rPr>
      </w:pPr>
    </w:p>
    <w:p w14:paraId="08E2DE82" w14:textId="17F2D8B5" w:rsidR="00730321" w:rsidRPr="002843EC" w:rsidRDefault="00730321" w:rsidP="00730321">
      <w:pPr>
        <w:spacing w:after="0" w:line="240" w:lineRule="auto"/>
        <w:jc w:val="both"/>
        <w:rPr>
          <w:rFonts w:ascii="Arial" w:eastAsia="Calibri" w:hAnsi="Arial" w:cs="Arial"/>
          <w:sz w:val="20"/>
          <w:szCs w:val="20"/>
          <w:lang w:val="en-US"/>
        </w:rPr>
      </w:pPr>
      <w:r w:rsidRPr="00150411">
        <w:rPr>
          <w:rFonts w:ascii="Arial" w:eastAsia="Calibri" w:hAnsi="Arial" w:cs="Arial"/>
          <w:b/>
          <w:bCs/>
          <w:sz w:val="20"/>
          <w:szCs w:val="20"/>
        </w:rPr>
        <w:t>Palavras-chave</w:t>
      </w:r>
      <w:r w:rsidRPr="00AE067B">
        <w:rPr>
          <w:rFonts w:ascii="Arial" w:eastAsia="Calibri" w:hAnsi="Arial" w:cs="Arial"/>
          <w:b/>
          <w:sz w:val="20"/>
          <w:szCs w:val="20"/>
        </w:rPr>
        <w:t xml:space="preserve">: </w:t>
      </w:r>
      <w:r w:rsidR="00556DA7" w:rsidRPr="00150411">
        <w:rPr>
          <w:rFonts w:ascii="Arial" w:eastAsia="Calibri" w:hAnsi="Arial" w:cs="Arial"/>
          <w:bCs/>
          <w:sz w:val="20"/>
          <w:szCs w:val="20"/>
        </w:rPr>
        <w:t>Políticas Públicas.</w:t>
      </w:r>
      <w:r w:rsidR="00556DA7">
        <w:rPr>
          <w:rFonts w:ascii="Arial" w:eastAsia="Calibri" w:hAnsi="Arial" w:cs="Arial"/>
          <w:b/>
          <w:sz w:val="20"/>
          <w:szCs w:val="20"/>
        </w:rPr>
        <w:t xml:space="preserve"> </w:t>
      </w:r>
      <w:r w:rsidR="00603706" w:rsidRPr="00AE067B">
        <w:rPr>
          <w:rFonts w:ascii="Arial" w:eastAsia="Calibri" w:hAnsi="Arial" w:cs="Arial"/>
          <w:sz w:val="20"/>
          <w:szCs w:val="20"/>
        </w:rPr>
        <w:t>CT&amp;I</w:t>
      </w:r>
      <w:r w:rsidR="00A51D0F" w:rsidRPr="00AE067B">
        <w:rPr>
          <w:rFonts w:ascii="Arial" w:eastAsia="Calibri" w:hAnsi="Arial" w:cs="Arial"/>
          <w:b/>
          <w:sz w:val="20"/>
          <w:szCs w:val="20"/>
        </w:rPr>
        <w:t xml:space="preserve">. </w:t>
      </w:r>
      <w:r w:rsidR="00F72602" w:rsidRPr="00AE067B">
        <w:rPr>
          <w:rFonts w:ascii="Arial" w:eastAsia="Calibri" w:hAnsi="Arial" w:cs="Arial"/>
          <w:sz w:val="20"/>
          <w:szCs w:val="20"/>
        </w:rPr>
        <w:t xml:space="preserve">Múltiplos </w:t>
      </w:r>
      <w:r w:rsidR="00DE1951" w:rsidRPr="00AE067B">
        <w:rPr>
          <w:rFonts w:ascii="Arial" w:eastAsia="Calibri" w:hAnsi="Arial" w:cs="Arial"/>
          <w:sz w:val="20"/>
          <w:szCs w:val="20"/>
        </w:rPr>
        <w:t>Fluxos</w:t>
      </w:r>
      <w:r w:rsidR="00A51D0F" w:rsidRPr="00AE067B">
        <w:rPr>
          <w:rFonts w:ascii="Arial" w:eastAsia="Calibri" w:hAnsi="Arial" w:cs="Arial"/>
          <w:sz w:val="20"/>
          <w:szCs w:val="20"/>
        </w:rPr>
        <w:t xml:space="preserve">. </w:t>
      </w:r>
      <w:proofErr w:type="spellStart"/>
      <w:r w:rsidR="00CF6564" w:rsidRPr="002843EC">
        <w:rPr>
          <w:rFonts w:ascii="Arial" w:eastAsia="Calibri" w:hAnsi="Arial" w:cs="Arial"/>
          <w:sz w:val="20"/>
          <w:szCs w:val="20"/>
          <w:lang w:val="en-US"/>
        </w:rPr>
        <w:t>Kingdon</w:t>
      </w:r>
      <w:proofErr w:type="spellEnd"/>
      <w:r w:rsidR="00603706" w:rsidRPr="002843EC">
        <w:rPr>
          <w:rFonts w:ascii="Arial" w:eastAsia="Calibri" w:hAnsi="Arial" w:cs="Arial"/>
          <w:sz w:val="20"/>
          <w:szCs w:val="20"/>
          <w:lang w:val="en-US"/>
        </w:rPr>
        <w:t xml:space="preserve">. </w:t>
      </w:r>
      <w:bookmarkStart w:id="1" w:name="_GoBack"/>
      <w:bookmarkEnd w:id="1"/>
    </w:p>
    <w:p w14:paraId="027ED036" w14:textId="77777777" w:rsidR="00925AFE" w:rsidRPr="002843EC" w:rsidRDefault="00925AFE" w:rsidP="00730321">
      <w:pPr>
        <w:spacing w:after="0" w:line="240" w:lineRule="auto"/>
        <w:jc w:val="both"/>
        <w:rPr>
          <w:rFonts w:ascii="Arial" w:eastAsia="Calibri" w:hAnsi="Arial" w:cs="Arial"/>
          <w:sz w:val="20"/>
          <w:szCs w:val="20"/>
          <w:lang w:val="en-US"/>
        </w:rPr>
      </w:pPr>
    </w:p>
    <w:p w14:paraId="560656D2" w14:textId="77777777" w:rsidR="0049604E" w:rsidRPr="002843EC" w:rsidRDefault="0049604E" w:rsidP="00730321">
      <w:pPr>
        <w:spacing w:after="0" w:line="240" w:lineRule="auto"/>
        <w:jc w:val="both"/>
        <w:rPr>
          <w:rFonts w:ascii="Arial" w:eastAsia="Calibri" w:hAnsi="Arial" w:cs="Arial"/>
          <w:sz w:val="20"/>
          <w:szCs w:val="20"/>
          <w:lang w:val="en-US"/>
        </w:rPr>
      </w:pPr>
    </w:p>
    <w:p w14:paraId="4C3DA0C4" w14:textId="77BCE2D4" w:rsidR="0049604E" w:rsidRPr="00AE067B" w:rsidRDefault="0049604E" w:rsidP="0049604E">
      <w:pPr>
        <w:spacing w:after="0" w:line="360" w:lineRule="auto"/>
        <w:jc w:val="center"/>
        <w:rPr>
          <w:rFonts w:ascii="Arial" w:eastAsia="Calibri" w:hAnsi="Arial" w:cs="Arial"/>
          <w:b/>
          <w:sz w:val="28"/>
          <w:szCs w:val="28"/>
          <w:lang w:val="en-US"/>
        </w:rPr>
      </w:pPr>
      <w:r w:rsidRPr="00AE067B">
        <w:rPr>
          <w:rFonts w:ascii="Arial" w:eastAsia="Calibri" w:hAnsi="Arial" w:cs="Arial"/>
          <w:b/>
          <w:sz w:val="28"/>
          <w:szCs w:val="28"/>
          <w:lang w:val="en-US"/>
        </w:rPr>
        <w:t xml:space="preserve">PUBLIC POLICIES FOR STI AND CHALLENGES OF MANAGERS AT A UNIVERSITY: AN ANALYSIS FROM </w:t>
      </w:r>
      <w:r w:rsidR="00902929">
        <w:rPr>
          <w:rFonts w:ascii="Arial" w:eastAsia="Calibri" w:hAnsi="Arial" w:cs="Arial"/>
          <w:b/>
          <w:sz w:val="28"/>
          <w:szCs w:val="28"/>
          <w:lang w:val="en-US"/>
        </w:rPr>
        <w:t xml:space="preserve">THE MULTIPLE STREAMS OF </w:t>
      </w:r>
      <w:r w:rsidRPr="00AE067B">
        <w:rPr>
          <w:rFonts w:ascii="Arial" w:eastAsia="Calibri" w:hAnsi="Arial" w:cs="Arial"/>
          <w:b/>
          <w:sz w:val="28"/>
          <w:szCs w:val="28"/>
          <w:lang w:val="en-US"/>
        </w:rPr>
        <w:t>KINGDON</w:t>
      </w:r>
    </w:p>
    <w:p w14:paraId="734D4DF3" w14:textId="77777777" w:rsidR="0049604E" w:rsidRPr="00AE067B" w:rsidRDefault="0049604E" w:rsidP="00730321">
      <w:pPr>
        <w:spacing w:after="0" w:line="240" w:lineRule="auto"/>
        <w:jc w:val="both"/>
        <w:rPr>
          <w:rFonts w:ascii="Arial" w:eastAsia="Calibri" w:hAnsi="Arial" w:cs="Arial"/>
          <w:sz w:val="20"/>
          <w:szCs w:val="20"/>
          <w:lang w:val="en-US"/>
        </w:rPr>
      </w:pPr>
    </w:p>
    <w:p w14:paraId="77B45FCE" w14:textId="77777777" w:rsidR="0049604E" w:rsidRPr="00AE067B" w:rsidRDefault="0049604E" w:rsidP="00730321">
      <w:pPr>
        <w:spacing w:after="0" w:line="240" w:lineRule="auto"/>
        <w:jc w:val="both"/>
        <w:rPr>
          <w:rFonts w:ascii="Arial" w:eastAsia="Calibri" w:hAnsi="Arial" w:cs="Arial"/>
          <w:sz w:val="20"/>
          <w:szCs w:val="20"/>
          <w:lang w:val="en-US"/>
        </w:rPr>
      </w:pPr>
    </w:p>
    <w:p w14:paraId="5DCC5DD7" w14:textId="77777777" w:rsidR="00775D3E" w:rsidRPr="00150411" w:rsidRDefault="00775D3E" w:rsidP="00730321">
      <w:pPr>
        <w:spacing w:after="0" w:line="240" w:lineRule="auto"/>
        <w:jc w:val="both"/>
        <w:rPr>
          <w:rFonts w:ascii="Arial" w:eastAsia="Calibri" w:hAnsi="Arial" w:cs="Arial"/>
          <w:b/>
          <w:bCs/>
          <w:sz w:val="20"/>
          <w:szCs w:val="20"/>
          <w:lang w:val="en-US"/>
        </w:rPr>
      </w:pPr>
      <w:r w:rsidRPr="00150411">
        <w:rPr>
          <w:rFonts w:ascii="Arial" w:eastAsia="Calibri" w:hAnsi="Arial" w:cs="Arial"/>
          <w:b/>
          <w:bCs/>
          <w:sz w:val="20"/>
          <w:szCs w:val="20"/>
          <w:lang w:val="en-US"/>
        </w:rPr>
        <w:t>ABSTRACT</w:t>
      </w:r>
    </w:p>
    <w:p w14:paraId="0438F2A0" w14:textId="4F9F5933" w:rsidR="00485897" w:rsidRPr="00AE067B" w:rsidRDefault="00623036" w:rsidP="00623036">
      <w:pPr>
        <w:spacing w:after="0" w:line="240" w:lineRule="auto"/>
        <w:jc w:val="both"/>
        <w:rPr>
          <w:rFonts w:ascii="Arial" w:eastAsia="Calibri" w:hAnsi="Arial" w:cs="Arial"/>
          <w:sz w:val="20"/>
          <w:szCs w:val="20"/>
          <w:lang w:val="en-US"/>
        </w:rPr>
      </w:pPr>
      <w:r w:rsidRPr="00AE067B">
        <w:rPr>
          <w:rFonts w:ascii="Arial" w:eastAsia="Calibri" w:hAnsi="Arial" w:cs="Arial"/>
          <w:sz w:val="20"/>
          <w:szCs w:val="20"/>
          <w:lang w:val="en-US"/>
        </w:rPr>
        <w:t>The objective of this research was to identify</w:t>
      </w:r>
      <w:r w:rsidR="008476B5">
        <w:rPr>
          <w:rFonts w:ascii="Arial" w:eastAsia="Calibri" w:hAnsi="Arial" w:cs="Arial"/>
          <w:sz w:val="20"/>
          <w:szCs w:val="20"/>
          <w:lang w:val="en-US"/>
        </w:rPr>
        <w:t>,</w:t>
      </w:r>
      <w:r w:rsidRPr="00AE067B">
        <w:rPr>
          <w:rFonts w:ascii="Arial" w:eastAsia="Calibri" w:hAnsi="Arial" w:cs="Arial"/>
          <w:sz w:val="20"/>
          <w:szCs w:val="20"/>
          <w:lang w:val="en-US"/>
        </w:rPr>
        <w:t xml:space="preserve"> and analyze, </w:t>
      </w:r>
      <w:r w:rsidR="008476B5">
        <w:rPr>
          <w:rFonts w:ascii="Arial" w:eastAsia="Calibri" w:hAnsi="Arial" w:cs="Arial"/>
          <w:sz w:val="20"/>
          <w:szCs w:val="20"/>
          <w:lang w:val="en-US"/>
        </w:rPr>
        <w:t>from</w:t>
      </w:r>
      <w:r w:rsidR="008476B5" w:rsidRPr="00AE067B">
        <w:rPr>
          <w:rFonts w:ascii="Arial" w:eastAsia="Calibri" w:hAnsi="Arial" w:cs="Arial"/>
          <w:sz w:val="20"/>
          <w:szCs w:val="20"/>
          <w:lang w:val="en-US"/>
        </w:rPr>
        <w:t xml:space="preserve"> </w:t>
      </w:r>
      <w:r w:rsidRPr="00AE067B">
        <w:rPr>
          <w:rFonts w:ascii="Arial" w:eastAsia="Calibri" w:hAnsi="Arial" w:cs="Arial"/>
          <w:sz w:val="20"/>
          <w:szCs w:val="20"/>
          <w:lang w:val="en-US"/>
        </w:rPr>
        <w:t xml:space="preserve">the discourse of managers of a </w:t>
      </w:r>
      <w:r w:rsidR="0049604E" w:rsidRPr="00AE067B">
        <w:rPr>
          <w:rFonts w:ascii="Arial" w:eastAsia="Calibri" w:hAnsi="Arial" w:cs="Arial"/>
          <w:sz w:val="20"/>
          <w:szCs w:val="20"/>
          <w:lang w:val="en-US"/>
        </w:rPr>
        <w:t>university</w:t>
      </w:r>
      <w:r w:rsidRPr="00AE067B">
        <w:rPr>
          <w:rFonts w:ascii="Arial" w:eastAsia="Calibri" w:hAnsi="Arial" w:cs="Arial"/>
          <w:sz w:val="20"/>
          <w:szCs w:val="20"/>
          <w:lang w:val="en-US"/>
        </w:rPr>
        <w:t xml:space="preserve">, the challenges for the formation of a political agenda related to STI. This is a case study with a qualitative approach, based on content analysis and supported by </w:t>
      </w:r>
      <w:proofErr w:type="spellStart"/>
      <w:r w:rsidRPr="00AE067B">
        <w:rPr>
          <w:rFonts w:ascii="Arial" w:eastAsia="Calibri" w:hAnsi="Arial" w:cs="Arial"/>
          <w:sz w:val="20"/>
          <w:szCs w:val="20"/>
          <w:lang w:val="en-US"/>
        </w:rPr>
        <w:t>Kingdon's</w:t>
      </w:r>
      <w:proofErr w:type="spellEnd"/>
      <w:r w:rsidRPr="00AE067B">
        <w:rPr>
          <w:rFonts w:ascii="Arial" w:eastAsia="Calibri" w:hAnsi="Arial" w:cs="Arial"/>
          <w:sz w:val="20"/>
          <w:szCs w:val="20"/>
          <w:lang w:val="en-US"/>
        </w:rPr>
        <w:t xml:space="preserve"> Multiple </w:t>
      </w:r>
      <w:r w:rsidR="002202A1" w:rsidRPr="00AE067B">
        <w:rPr>
          <w:rFonts w:ascii="Arial" w:eastAsia="Calibri" w:hAnsi="Arial" w:cs="Arial"/>
          <w:sz w:val="20"/>
          <w:szCs w:val="20"/>
          <w:lang w:val="en-US"/>
        </w:rPr>
        <w:t>Streams Model</w:t>
      </w:r>
      <w:r w:rsidRPr="00AE067B">
        <w:rPr>
          <w:rFonts w:ascii="Arial" w:eastAsia="Calibri" w:hAnsi="Arial" w:cs="Arial"/>
          <w:sz w:val="20"/>
          <w:szCs w:val="20"/>
          <w:lang w:val="en-US"/>
        </w:rPr>
        <w:t xml:space="preserve">. The results indicate </w:t>
      </w:r>
      <w:r w:rsidR="00345F82">
        <w:rPr>
          <w:rFonts w:ascii="Arial" w:eastAsia="Calibri" w:hAnsi="Arial" w:cs="Arial"/>
          <w:sz w:val="20"/>
          <w:szCs w:val="20"/>
          <w:lang w:val="en-US"/>
        </w:rPr>
        <w:t>how</w:t>
      </w:r>
      <w:r w:rsidRPr="00AE067B">
        <w:rPr>
          <w:rFonts w:ascii="Arial" w:eastAsia="Calibri" w:hAnsi="Arial" w:cs="Arial"/>
          <w:sz w:val="20"/>
          <w:szCs w:val="20"/>
          <w:lang w:val="en-US"/>
        </w:rPr>
        <w:t xml:space="preserve"> challenges: excessive bureaucracy; public-private partnerships; fragmented actions in institutions that affect actions for STI; fundraising by edicts and resistance from academia to adapt to changes to increase graduate quality. It is concluded that policies for ST&amp;I at the </w:t>
      </w:r>
      <w:r w:rsidR="00B17E34">
        <w:rPr>
          <w:rFonts w:ascii="Arial" w:eastAsia="Calibri" w:hAnsi="Arial" w:cs="Arial"/>
          <w:sz w:val="20"/>
          <w:szCs w:val="20"/>
          <w:lang w:val="en-US"/>
        </w:rPr>
        <w:t xml:space="preserve">studied </w:t>
      </w:r>
      <w:r w:rsidRPr="00AE067B">
        <w:rPr>
          <w:rFonts w:ascii="Arial" w:eastAsia="Calibri" w:hAnsi="Arial" w:cs="Arial"/>
          <w:sz w:val="20"/>
          <w:szCs w:val="20"/>
          <w:lang w:val="en-US"/>
        </w:rPr>
        <w:t xml:space="preserve">university </w:t>
      </w:r>
      <w:proofErr w:type="gramStart"/>
      <w:r w:rsidRPr="00AE067B">
        <w:rPr>
          <w:rFonts w:ascii="Arial" w:eastAsia="Calibri" w:hAnsi="Arial" w:cs="Arial"/>
          <w:sz w:val="20"/>
          <w:szCs w:val="20"/>
          <w:lang w:val="en-US"/>
        </w:rPr>
        <w:t>depend  of</w:t>
      </w:r>
      <w:proofErr w:type="gramEnd"/>
      <w:r w:rsidRPr="00AE067B">
        <w:rPr>
          <w:rFonts w:ascii="Arial" w:eastAsia="Calibri" w:hAnsi="Arial" w:cs="Arial"/>
          <w:sz w:val="20"/>
          <w:szCs w:val="20"/>
          <w:lang w:val="en-US"/>
        </w:rPr>
        <w:t xml:space="preserve"> the convergence of factors to make room in the political agenda and thus tend to follow the prerogati</w:t>
      </w:r>
      <w:r w:rsidR="002202A1" w:rsidRPr="00AE067B">
        <w:rPr>
          <w:rFonts w:ascii="Arial" w:eastAsia="Calibri" w:hAnsi="Arial" w:cs="Arial"/>
          <w:sz w:val="20"/>
          <w:szCs w:val="20"/>
          <w:lang w:val="en-US"/>
        </w:rPr>
        <w:t>ves of the Multiple Streams Model</w:t>
      </w:r>
      <w:r w:rsidRPr="00AE067B">
        <w:rPr>
          <w:rFonts w:ascii="Arial" w:eastAsia="Calibri" w:hAnsi="Arial" w:cs="Arial"/>
          <w:sz w:val="20"/>
          <w:szCs w:val="20"/>
          <w:lang w:val="en-US"/>
        </w:rPr>
        <w:t>.</w:t>
      </w:r>
    </w:p>
    <w:p w14:paraId="17C09EB9" w14:textId="77777777" w:rsidR="0049604E" w:rsidRPr="00AE067B" w:rsidRDefault="0049604E" w:rsidP="00623036">
      <w:pPr>
        <w:spacing w:after="0"/>
        <w:jc w:val="both"/>
        <w:rPr>
          <w:rFonts w:ascii="Arial" w:hAnsi="Arial" w:cs="Arial"/>
          <w:sz w:val="20"/>
          <w:szCs w:val="20"/>
          <w:lang w:val="en-US"/>
        </w:rPr>
      </w:pPr>
    </w:p>
    <w:p w14:paraId="5395D455" w14:textId="6470BC39" w:rsidR="00623036" w:rsidRPr="00AE067B" w:rsidRDefault="00623036" w:rsidP="00623036">
      <w:pPr>
        <w:spacing w:after="0"/>
        <w:jc w:val="both"/>
        <w:rPr>
          <w:rFonts w:ascii="Arial" w:hAnsi="Arial" w:cs="Arial"/>
          <w:sz w:val="20"/>
          <w:szCs w:val="20"/>
          <w:lang w:val="en-US"/>
        </w:rPr>
      </w:pPr>
      <w:r w:rsidRPr="00150411">
        <w:rPr>
          <w:rFonts w:ascii="Arial" w:hAnsi="Arial" w:cs="Arial"/>
          <w:b/>
          <w:bCs/>
          <w:sz w:val="20"/>
          <w:szCs w:val="20"/>
          <w:lang w:val="en-US"/>
        </w:rPr>
        <w:t>Keywords</w:t>
      </w:r>
      <w:r w:rsidRPr="00AE067B">
        <w:rPr>
          <w:rFonts w:ascii="Arial" w:hAnsi="Arial" w:cs="Arial"/>
          <w:sz w:val="20"/>
          <w:szCs w:val="20"/>
          <w:lang w:val="en-US"/>
        </w:rPr>
        <w:t xml:space="preserve">: </w:t>
      </w:r>
      <w:r w:rsidR="00556DA7">
        <w:rPr>
          <w:rFonts w:ascii="Arial" w:hAnsi="Arial" w:cs="Arial"/>
          <w:sz w:val="20"/>
          <w:szCs w:val="20"/>
          <w:lang w:val="en-US"/>
        </w:rPr>
        <w:t xml:space="preserve">Public Policies, </w:t>
      </w:r>
      <w:r w:rsidRPr="00AE067B">
        <w:rPr>
          <w:rFonts w:ascii="Arial" w:hAnsi="Arial" w:cs="Arial"/>
          <w:sz w:val="20"/>
          <w:szCs w:val="20"/>
          <w:lang w:val="en-US"/>
        </w:rPr>
        <w:t xml:space="preserve">ST&amp;I, </w:t>
      </w:r>
      <w:r w:rsidR="002202A1" w:rsidRPr="00AE067B">
        <w:rPr>
          <w:rFonts w:ascii="Arial" w:hAnsi="Arial" w:cs="Arial"/>
          <w:sz w:val="20"/>
          <w:szCs w:val="20"/>
          <w:lang w:val="en-US"/>
        </w:rPr>
        <w:t xml:space="preserve">Multiple Streams, </w:t>
      </w:r>
      <w:proofErr w:type="spellStart"/>
      <w:r w:rsidR="002202A1" w:rsidRPr="00AE067B">
        <w:rPr>
          <w:rFonts w:ascii="Arial" w:hAnsi="Arial" w:cs="Arial"/>
          <w:sz w:val="20"/>
          <w:szCs w:val="20"/>
          <w:lang w:val="en-US"/>
        </w:rPr>
        <w:t>Kingdon</w:t>
      </w:r>
      <w:proofErr w:type="spellEnd"/>
      <w:r w:rsidRPr="00AE067B">
        <w:rPr>
          <w:rFonts w:ascii="Arial" w:hAnsi="Arial" w:cs="Arial"/>
          <w:sz w:val="20"/>
          <w:szCs w:val="20"/>
          <w:lang w:val="en-US"/>
        </w:rPr>
        <w:t>.</w:t>
      </w:r>
    </w:p>
    <w:p w14:paraId="35FF9267" w14:textId="77777777" w:rsidR="00730321" w:rsidRPr="00AE067B" w:rsidRDefault="00730321" w:rsidP="00623036">
      <w:pPr>
        <w:shd w:val="clear" w:color="auto" w:fill="FFFFFF"/>
        <w:spacing w:after="0" w:line="360" w:lineRule="auto"/>
        <w:rPr>
          <w:rFonts w:ascii="Arial" w:eastAsia="Times New Roman" w:hAnsi="Arial" w:cs="Arial"/>
          <w:b/>
          <w:bCs/>
          <w:color w:val="222222"/>
          <w:sz w:val="20"/>
          <w:szCs w:val="20"/>
          <w:lang w:val="en-US" w:eastAsia="pt-BR"/>
        </w:rPr>
      </w:pPr>
    </w:p>
    <w:p w14:paraId="28A044DF" w14:textId="77777777" w:rsidR="0066319A" w:rsidRPr="00AE067B" w:rsidRDefault="0066319A" w:rsidP="00E80E6F">
      <w:pPr>
        <w:shd w:val="clear" w:color="auto" w:fill="FFFFFF"/>
        <w:spacing w:after="0" w:line="360" w:lineRule="auto"/>
        <w:jc w:val="center"/>
        <w:rPr>
          <w:rFonts w:ascii="Arial" w:eastAsia="Times New Roman" w:hAnsi="Arial" w:cs="Arial"/>
          <w:b/>
          <w:bCs/>
          <w:color w:val="222222"/>
          <w:sz w:val="24"/>
          <w:szCs w:val="24"/>
          <w:lang w:val="en-US" w:eastAsia="pt-BR"/>
        </w:rPr>
      </w:pPr>
    </w:p>
    <w:p w14:paraId="277EF57B" w14:textId="77777777" w:rsidR="00F4472B" w:rsidRDefault="00F4472B" w:rsidP="00E80E6F">
      <w:pPr>
        <w:shd w:val="clear" w:color="auto" w:fill="FFFFFF"/>
        <w:spacing w:after="0" w:line="360" w:lineRule="auto"/>
        <w:jc w:val="center"/>
        <w:rPr>
          <w:rFonts w:ascii="Arial" w:eastAsia="Times New Roman" w:hAnsi="Arial" w:cs="Arial"/>
          <w:b/>
          <w:bCs/>
          <w:color w:val="222222"/>
          <w:sz w:val="24"/>
          <w:szCs w:val="24"/>
          <w:lang w:val="en-US" w:eastAsia="pt-BR"/>
        </w:rPr>
      </w:pPr>
    </w:p>
    <w:p w14:paraId="4C9C3AB0" w14:textId="77777777" w:rsidR="002843EC" w:rsidRDefault="002843EC" w:rsidP="00E80E6F">
      <w:pPr>
        <w:shd w:val="clear" w:color="auto" w:fill="FFFFFF"/>
        <w:spacing w:after="0" w:line="360" w:lineRule="auto"/>
        <w:jc w:val="center"/>
        <w:rPr>
          <w:rFonts w:ascii="Arial" w:eastAsia="Times New Roman" w:hAnsi="Arial" w:cs="Arial"/>
          <w:b/>
          <w:bCs/>
          <w:color w:val="222222"/>
          <w:sz w:val="24"/>
          <w:szCs w:val="24"/>
          <w:lang w:val="en-US" w:eastAsia="pt-BR"/>
        </w:rPr>
      </w:pPr>
    </w:p>
    <w:p w14:paraId="208444F6" w14:textId="77777777" w:rsidR="002843EC" w:rsidRDefault="002843EC" w:rsidP="00E80E6F">
      <w:pPr>
        <w:shd w:val="clear" w:color="auto" w:fill="FFFFFF"/>
        <w:spacing w:after="0" w:line="360" w:lineRule="auto"/>
        <w:jc w:val="center"/>
        <w:rPr>
          <w:rFonts w:ascii="Arial" w:eastAsia="Times New Roman" w:hAnsi="Arial" w:cs="Arial"/>
          <w:b/>
          <w:bCs/>
          <w:color w:val="222222"/>
          <w:sz w:val="24"/>
          <w:szCs w:val="24"/>
          <w:lang w:val="en-US" w:eastAsia="pt-BR"/>
        </w:rPr>
      </w:pPr>
    </w:p>
    <w:p w14:paraId="0D564EBD" w14:textId="77777777" w:rsidR="002843EC" w:rsidRDefault="002843EC" w:rsidP="00E80E6F">
      <w:pPr>
        <w:shd w:val="clear" w:color="auto" w:fill="FFFFFF"/>
        <w:spacing w:after="0" w:line="360" w:lineRule="auto"/>
        <w:jc w:val="center"/>
        <w:rPr>
          <w:rFonts w:ascii="Arial" w:eastAsia="Times New Roman" w:hAnsi="Arial" w:cs="Arial"/>
          <w:b/>
          <w:bCs/>
          <w:color w:val="222222"/>
          <w:sz w:val="24"/>
          <w:szCs w:val="24"/>
          <w:lang w:val="en-US" w:eastAsia="pt-BR"/>
        </w:rPr>
      </w:pPr>
    </w:p>
    <w:p w14:paraId="43175312" w14:textId="77777777" w:rsidR="002843EC" w:rsidRDefault="002843EC" w:rsidP="00E80E6F">
      <w:pPr>
        <w:shd w:val="clear" w:color="auto" w:fill="FFFFFF"/>
        <w:spacing w:after="0" w:line="360" w:lineRule="auto"/>
        <w:jc w:val="center"/>
        <w:rPr>
          <w:rFonts w:ascii="Arial" w:eastAsia="Times New Roman" w:hAnsi="Arial" w:cs="Arial"/>
          <w:b/>
          <w:bCs/>
          <w:color w:val="222222"/>
          <w:sz w:val="24"/>
          <w:szCs w:val="24"/>
          <w:lang w:val="en-US" w:eastAsia="pt-BR"/>
        </w:rPr>
      </w:pPr>
    </w:p>
    <w:p w14:paraId="70DAAC08" w14:textId="77777777" w:rsidR="002843EC" w:rsidRDefault="002843EC" w:rsidP="00E80E6F">
      <w:pPr>
        <w:shd w:val="clear" w:color="auto" w:fill="FFFFFF"/>
        <w:spacing w:after="0" w:line="360" w:lineRule="auto"/>
        <w:jc w:val="center"/>
        <w:rPr>
          <w:rFonts w:ascii="Arial" w:eastAsia="Times New Roman" w:hAnsi="Arial" w:cs="Arial"/>
          <w:b/>
          <w:bCs/>
          <w:color w:val="222222"/>
          <w:sz w:val="24"/>
          <w:szCs w:val="24"/>
          <w:lang w:val="en-US" w:eastAsia="pt-BR"/>
        </w:rPr>
      </w:pPr>
    </w:p>
    <w:p w14:paraId="1006AE96" w14:textId="77777777" w:rsidR="002843EC" w:rsidRDefault="002843EC" w:rsidP="00E80E6F">
      <w:pPr>
        <w:shd w:val="clear" w:color="auto" w:fill="FFFFFF"/>
        <w:spacing w:after="0" w:line="360" w:lineRule="auto"/>
        <w:jc w:val="center"/>
        <w:rPr>
          <w:rFonts w:ascii="Arial" w:eastAsia="Times New Roman" w:hAnsi="Arial" w:cs="Arial"/>
          <w:b/>
          <w:bCs/>
          <w:color w:val="222222"/>
          <w:sz w:val="24"/>
          <w:szCs w:val="24"/>
          <w:lang w:val="en-US" w:eastAsia="pt-BR"/>
        </w:rPr>
      </w:pPr>
    </w:p>
    <w:p w14:paraId="6B6477BF" w14:textId="77777777" w:rsidR="002843EC" w:rsidRDefault="002843EC" w:rsidP="00E80E6F">
      <w:pPr>
        <w:shd w:val="clear" w:color="auto" w:fill="FFFFFF"/>
        <w:spacing w:after="0" w:line="360" w:lineRule="auto"/>
        <w:jc w:val="center"/>
        <w:rPr>
          <w:rFonts w:ascii="Arial" w:eastAsia="Times New Roman" w:hAnsi="Arial" w:cs="Arial"/>
          <w:b/>
          <w:bCs/>
          <w:color w:val="222222"/>
          <w:sz w:val="24"/>
          <w:szCs w:val="24"/>
          <w:lang w:val="en-US" w:eastAsia="pt-BR"/>
        </w:rPr>
      </w:pPr>
    </w:p>
    <w:p w14:paraId="6C1A55E0" w14:textId="77777777" w:rsidR="00D61539" w:rsidRPr="00AE067B" w:rsidRDefault="00701FE9" w:rsidP="002F364E">
      <w:pPr>
        <w:shd w:val="clear" w:color="auto" w:fill="FFFFFF"/>
        <w:spacing w:after="0" w:line="360" w:lineRule="auto"/>
        <w:jc w:val="both"/>
        <w:rPr>
          <w:rFonts w:ascii="Arial" w:eastAsia="Times New Roman" w:hAnsi="Arial" w:cs="Arial"/>
          <w:b/>
          <w:bCs/>
          <w:color w:val="222222"/>
          <w:sz w:val="24"/>
          <w:szCs w:val="24"/>
          <w:lang w:eastAsia="pt-BR"/>
        </w:rPr>
      </w:pPr>
      <w:r w:rsidRPr="00AE067B">
        <w:rPr>
          <w:rFonts w:ascii="Arial" w:eastAsia="Times New Roman" w:hAnsi="Arial" w:cs="Arial"/>
          <w:b/>
          <w:bCs/>
          <w:color w:val="222222"/>
          <w:sz w:val="24"/>
          <w:szCs w:val="24"/>
          <w:lang w:eastAsia="pt-BR"/>
        </w:rPr>
        <w:lastRenderedPageBreak/>
        <w:t>1</w:t>
      </w:r>
      <w:r w:rsidR="0090769C" w:rsidRPr="00AE067B">
        <w:rPr>
          <w:rFonts w:ascii="Arial" w:eastAsia="Times New Roman" w:hAnsi="Arial" w:cs="Arial"/>
          <w:b/>
          <w:bCs/>
          <w:color w:val="222222"/>
          <w:sz w:val="24"/>
          <w:szCs w:val="24"/>
          <w:lang w:eastAsia="pt-BR"/>
        </w:rPr>
        <w:t xml:space="preserve"> Introdução</w:t>
      </w:r>
    </w:p>
    <w:p w14:paraId="495D64B7" w14:textId="77777777" w:rsidR="00A65E2B" w:rsidRPr="00AE067B" w:rsidRDefault="00A65E2B" w:rsidP="002F364E">
      <w:pPr>
        <w:shd w:val="clear" w:color="auto" w:fill="FFFFFF"/>
        <w:spacing w:after="0" w:line="360" w:lineRule="auto"/>
        <w:jc w:val="both"/>
        <w:rPr>
          <w:rFonts w:ascii="Arial" w:eastAsia="Times New Roman" w:hAnsi="Arial" w:cs="Arial"/>
          <w:b/>
          <w:bCs/>
          <w:color w:val="222222"/>
          <w:sz w:val="24"/>
          <w:szCs w:val="24"/>
          <w:lang w:eastAsia="pt-BR"/>
        </w:rPr>
      </w:pPr>
    </w:p>
    <w:p w14:paraId="1EEDA184" w14:textId="65C2C9CF" w:rsidR="0050792A" w:rsidRPr="00AE067B" w:rsidRDefault="007B228A" w:rsidP="007B48FE">
      <w:pPr>
        <w:tabs>
          <w:tab w:val="left" w:pos="4860"/>
        </w:tabs>
        <w:spacing w:after="0" w:line="240" w:lineRule="auto"/>
        <w:ind w:firstLine="709"/>
        <w:jc w:val="both"/>
        <w:rPr>
          <w:rFonts w:ascii="Arial" w:hAnsi="Arial" w:cs="Arial"/>
          <w:sz w:val="24"/>
          <w:szCs w:val="24"/>
        </w:rPr>
      </w:pPr>
      <w:r w:rsidRPr="00AE067B">
        <w:rPr>
          <w:rFonts w:ascii="Arial" w:hAnsi="Arial" w:cs="Arial"/>
          <w:color w:val="000000"/>
          <w:sz w:val="24"/>
          <w:szCs w:val="24"/>
        </w:rPr>
        <w:t>A ciência, a tecnologia e a inovação</w:t>
      </w:r>
      <w:r w:rsidR="00AE067B">
        <w:rPr>
          <w:rFonts w:ascii="Arial" w:hAnsi="Arial" w:cs="Arial"/>
          <w:color w:val="000000"/>
          <w:sz w:val="24"/>
          <w:szCs w:val="24"/>
        </w:rPr>
        <w:t xml:space="preserve"> </w:t>
      </w:r>
      <w:r w:rsidR="00D402D6" w:rsidRPr="00AE067B">
        <w:rPr>
          <w:rFonts w:ascii="Arial" w:hAnsi="Arial" w:cs="Arial"/>
          <w:color w:val="000000"/>
          <w:sz w:val="24"/>
          <w:szCs w:val="24"/>
        </w:rPr>
        <w:t xml:space="preserve">(CT&amp;I) </w:t>
      </w:r>
      <w:r w:rsidR="00C41F8A" w:rsidRPr="00AE067B">
        <w:rPr>
          <w:rFonts w:ascii="Arial" w:hAnsi="Arial" w:cs="Arial"/>
          <w:color w:val="000000"/>
          <w:sz w:val="24"/>
          <w:szCs w:val="24"/>
        </w:rPr>
        <w:t xml:space="preserve">são </w:t>
      </w:r>
      <w:r w:rsidR="00EC1F7A" w:rsidRPr="00AE067B">
        <w:rPr>
          <w:rFonts w:ascii="Arial" w:hAnsi="Arial" w:cs="Arial"/>
          <w:color w:val="000000"/>
          <w:sz w:val="24"/>
          <w:szCs w:val="24"/>
        </w:rPr>
        <w:t xml:space="preserve">temas presentes nas estratégias de </w:t>
      </w:r>
      <w:r w:rsidR="00C41F8A" w:rsidRPr="00AE067B">
        <w:rPr>
          <w:rFonts w:ascii="Arial" w:hAnsi="Arial" w:cs="Arial"/>
          <w:color w:val="000000"/>
          <w:sz w:val="24"/>
          <w:szCs w:val="24"/>
        </w:rPr>
        <w:t xml:space="preserve">governo </w:t>
      </w:r>
      <w:r w:rsidR="00EC1F7A" w:rsidRPr="00AE067B">
        <w:rPr>
          <w:rFonts w:ascii="Arial" w:hAnsi="Arial" w:cs="Arial"/>
          <w:color w:val="000000"/>
          <w:sz w:val="24"/>
          <w:szCs w:val="24"/>
        </w:rPr>
        <w:t>e</w:t>
      </w:r>
      <w:r w:rsidR="00E10F0B" w:rsidRPr="00AE067B">
        <w:rPr>
          <w:rFonts w:ascii="Arial" w:hAnsi="Arial" w:cs="Arial"/>
          <w:color w:val="000000"/>
          <w:sz w:val="24"/>
          <w:szCs w:val="24"/>
        </w:rPr>
        <w:t xml:space="preserve"> são</w:t>
      </w:r>
      <w:r w:rsidR="00EC1F7A" w:rsidRPr="00AE067B">
        <w:rPr>
          <w:rFonts w:ascii="Arial" w:hAnsi="Arial" w:cs="Arial"/>
          <w:color w:val="000000"/>
          <w:sz w:val="24"/>
          <w:szCs w:val="24"/>
        </w:rPr>
        <w:t xml:space="preserve"> tidos como </w:t>
      </w:r>
      <w:r w:rsidR="0050792A" w:rsidRPr="00AE067B">
        <w:rPr>
          <w:rFonts w:ascii="Arial" w:hAnsi="Arial" w:cs="Arial"/>
          <w:color w:val="000000"/>
          <w:sz w:val="24"/>
          <w:szCs w:val="24"/>
        </w:rPr>
        <w:t xml:space="preserve">requisitos </w:t>
      </w:r>
      <w:r w:rsidR="00C41F8A" w:rsidRPr="00AE067B">
        <w:rPr>
          <w:rFonts w:ascii="Arial" w:hAnsi="Arial" w:cs="Arial"/>
          <w:color w:val="000000"/>
          <w:sz w:val="24"/>
          <w:szCs w:val="24"/>
        </w:rPr>
        <w:t>para tornar o país desenvolvido</w:t>
      </w:r>
      <w:r w:rsidR="002B6B87" w:rsidRPr="00AE067B">
        <w:rPr>
          <w:rFonts w:ascii="Arial" w:hAnsi="Arial" w:cs="Arial"/>
          <w:color w:val="000000"/>
          <w:sz w:val="24"/>
          <w:szCs w:val="24"/>
        </w:rPr>
        <w:t>.</w:t>
      </w:r>
      <w:r w:rsidR="00345F82">
        <w:rPr>
          <w:rFonts w:ascii="Arial" w:hAnsi="Arial" w:cs="Arial"/>
          <w:color w:val="000000"/>
          <w:sz w:val="24"/>
          <w:szCs w:val="24"/>
        </w:rPr>
        <w:t xml:space="preserve"> </w:t>
      </w:r>
      <w:r w:rsidR="00966E95" w:rsidRPr="00AE067B">
        <w:rPr>
          <w:rFonts w:ascii="Arial" w:hAnsi="Arial" w:cs="Arial"/>
          <w:color w:val="000000"/>
          <w:sz w:val="24"/>
          <w:szCs w:val="24"/>
        </w:rPr>
        <w:t>Porém,</w:t>
      </w:r>
      <w:r w:rsidR="00F614D0" w:rsidRPr="00AE067B">
        <w:rPr>
          <w:rFonts w:ascii="Arial" w:hAnsi="Arial" w:cs="Arial"/>
          <w:color w:val="000000"/>
          <w:sz w:val="24"/>
          <w:szCs w:val="24"/>
        </w:rPr>
        <w:t xml:space="preserve"> </w:t>
      </w:r>
      <w:r w:rsidR="005A22D7" w:rsidRPr="00AE067B">
        <w:rPr>
          <w:rFonts w:ascii="Arial" w:hAnsi="Arial" w:cs="Arial"/>
          <w:color w:val="000000"/>
          <w:sz w:val="24"/>
          <w:szCs w:val="24"/>
        </w:rPr>
        <w:t>há</w:t>
      </w:r>
      <w:r w:rsidR="00F614D0" w:rsidRPr="00AE067B">
        <w:rPr>
          <w:rFonts w:ascii="Arial" w:hAnsi="Arial" w:cs="Arial"/>
          <w:color w:val="000000"/>
          <w:sz w:val="24"/>
          <w:szCs w:val="24"/>
        </w:rPr>
        <w:t xml:space="preserve"> </w:t>
      </w:r>
      <w:r w:rsidR="0050792A" w:rsidRPr="00AE067B">
        <w:rPr>
          <w:rFonts w:ascii="Arial" w:hAnsi="Arial" w:cs="Arial"/>
          <w:color w:val="000000"/>
          <w:sz w:val="24"/>
          <w:szCs w:val="24"/>
        </w:rPr>
        <w:t>estudos</w:t>
      </w:r>
      <w:r w:rsidR="005A22D7" w:rsidRPr="00AE067B">
        <w:rPr>
          <w:rFonts w:ascii="Arial" w:hAnsi="Arial" w:cs="Arial"/>
          <w:color w:val="000000"/>
          <w:sz w:val="24"/>
          <w:szCs w:val="24"/>
        </w:rPr>
        <w:t xml:space="preserve"> que</w:t>
      </w:r>
      <w:r w:rsidR="0050792A" w:rsidRPr="00AE067B">
        <w:rPr>
          <w:rFonts w:ascii="Arial" w:hAnsi="Arial" w:cs="Arial"/>
          <w:color w:val="000000"/>
          <w:sz w:val="24"/>
          <w:szCs w:val="24"/>
        </w:rPr>
        <w:t xml:space="preserve"> sugerem que </w:t>
      </w:r>
      <w:r w:rsidR="008D6D76" w:rsidRPr="00AE067B">
        <w:rPr>
          <w:rFonts w:ascii="Arial" w:hAnsi="Arial" w:cs="Arial"/>
          <w:color w:val="000000"/>
          <w:sz w:val="24"/>
          <w:szCs w:val="24"/>
        </w:rPr>
        <w:t xml:space="preserve">investir </w:t>
      </w:r>
      <w:r w:rsidR="0050792A" w:rsidRPr="00AE067B">
        <w:rPr>
          <w:rFonts w:ascii="Arial" w:hAnsi="Arial" w:cs="Arial"/>
          <w:color w:val="000000"/>
          <w:sz w:val="24"/>
          <w:szCs w:val="24"/>
        </w:rPr>
        <w:t xml:space="preserve">em </w:t>
      </w:r>
      <w:r w:rsidR="008D6D76" w:rsidRPr="00AE067B">
        <w:rPr>
          <w:rFonts w:ascii="Arial" w:hAnsi="Arial" w:cs="Arial"/>
          <w:color w:val="000000"/>
          <w:sz w:val="24"/>
          <w:szCs w:val="24"/>
        </w:rPr>
        <w:t>CT&amp;I não garante</w:t>
      </w:r>
      <w:r w:rsidR="0050792A" w:rsidRPr="00AE067B">
        <w:rPr>
          <w:rFonts w:ascii="Arial" w:hAnsi="Arial" w:cs="Arial"/>
          <w:color w:val="000000"/>
          <w:sz w:val="24"/>
          <w:szCs w:val="24"/>
        </w:rPr>
        <w:t>, necessariamente,</w:t>
      </w:r>
      <w:r w:rsidR="008D6D76" w:rsidRPr="00AE067B">
        <w:rPr>
          <w:rFonts w:ascii="Arial" w:hAnsi="Arial" w:cs="Arial"/>
          <w:color w:val="000000"/>
          <w:sz w:val="24"/>
          <w:szCs w:val="24"/>
        </w:rPr>
        <w:t xml:space="preserve"> maior inovação, pois existem outros fatores </w:t>
      </w:r>
      <w:r w:rsidR="0050792A" w:rsidRPr="00AE067B">
        <w:rPr>
          <w:rFonts w:ascii="Arial" w:hAnsi="Arial" w:cs="Arial"/>
          <w:color w:val="000000"/>
          <w:sz w:val="24"/>
          <w:szCs w:val="24"/>
        </w:rPr>
        <w:t xml:space="preserve">que impactam no avanço científico e tecnológico do </w:t>
      </w:r>
      <w:r w:rsidR="006B1F87" w:rsidRPr="00AE067B">
        <w:rPr>
          <w:rFonts w:ascii="Arial" w:hAnsi="Arial" w:cs="Arial"/>
          <w:color w:val="000000"/>
          <w:sz w:val="24"/>
          <w:szCs w:val="24"/>
        </w:rPr>
        <w:t>país</w:t>
      </w:r>
      <w:r w:rsidR="0050792A" w:rsidRPr="00AE067B">
        <w:rPr>
          <w:rFonts w:ascii="Arial" w:hAnsi="Arial" w:cs="Arial"/>
          <w:color w:val="000000"/>
          <w:sz w:val="24"/>
          <w:szCs w:val="24"/>
        </w:rPr>
        <w:t xml:space="preserve">. </w:t>
      </w:r>
      <w:r w:rsidR="0050792A" w:rsidRPr="00AE067B">
        <w:rPr>
          <w:rFonts w:ascii="Arial" w:hAnsi="Arial" w:cs="Arial"/>
          <w:sz w:val="24"/>
          <w:szCs w:val="24"/>
        </w:rPr>
        <w:t>Segundo</w:t>
      </w:r>
      <w:bookmarkStart w:id="2" w:name="_Hlk4776696"/>
      <w:r w:rsidR="00F614D0" w:rsidRPr="00AE067B">
        <w:rPr>
          <w:rFonts w:ascii="Arial" w:hAnsi="Arial" w:cs="Arial"/>
          <w:sz w:val="24"/>
          <w:szCs w:val="24"/>
        </w:rPr>
        <w:t xml:space="preserve"> </w:t>
      </w:r>
      <w:proofErr w:type="spellStart"/>
      <w:r w:rsidR="00016951" w:rsidRPr="00AE067B">
        <w:rPr>
          <w:rFonts w:ascii="Arial" w:hAnsi="Arial" w:cs="Arial"/>
          <w:sz w:val="24"/>
          <w:szCs w:val="24"/>
        </w:rPr>
        <w:t>Dosi</w:t>
      </w:r>
      <w:proofErr w:type="spellEnd"/>
      <w:r w:rsidR="00016951" w:rsidRPr="00AE067B">
        <w:rPr>
          <w:rFonts w:ascii="Arial" w:hAnsi="Arial" w:cs="Arial"/>
          <w:sz w:val="24"/>
          <w:szCs w:val="24"/>
        </w:rPr>
        <w:t xml:space="preserve"> (1988)</w:t>
      </w:r>
      <w:r w:rsidR="00E10F0B" w:rsidRPr="00AE067B">
        <w:rPr>
          <w:rFonts w:ascii="Arial" w:hAnsi="Arial" w:cs="Arial"/>
          <w:sz w:val="24"/>
          <w:szCs w:val="24"/>
        </w:rPr>
        <w:t>,</w:t>
      </w:r>
      <w:bookmarkEnd w:id="2"/>
      <w:r w:rsidR="0050792A" w:rsidRPr="00AE067B">
        <w:rPr>
          <w:rFonts w:ascii="Arial" w:hAnsi="Arial" w:cs="Arial"/>
          <w:sz w:val="24"/>
          <w:szCs w:val="24"/>
        </w:rPr>
        <w:t xml:space="preserve"> os agentes tendem a direcionar recursos para atividades de inovação mediante certas premissas, entre elas</w:t>
      </w:r>
      <w:r w:rsidR="009F7673" w:rsidRPr="00AE067B">
        <w:rPr>
          <w:rFonts w:ascii="Arial" w:hAnsi="Arial" w:cs="Arial"/>
          <w:sz w:val="24"/>
          <w:szCs w:val="24"/>
        </w:rPr>
        <w:t>:</w:t>
      </w:r>
      <w:r w:rsidR="0050792A" w:rsidRPr="00AE067B">
        <w:rPr>
          <w:rFonts w:ascii="Arial" w:hAnsi="Arial" w:cs="Arial"/>
          <w:sz w:val="24"/>
          <w:szCs w:val="24"/>
        </w:rPr>
        <w:t xml:space="preserve"> a existência de oportunidades científicas e tecnológicas ainda não exploradas</w:t>
      </w:r>
      <w:r w:rsidR="009F7673" w:rsidRPr="00AE067B">
        <w:rPr>
          <w:rFonts w:ascii="Arial" w:hAnsi="Arial" w:cs="Arial"/>
          <w:sz w:val="24"/>
          <w:szCs w:val="24"/>
        </w:rPr>
        <w:t>,</w:t>
      </w:r>
      <w:r w:rsidR="0050792A" w:rsidRPr="00AE067B">
        <w:rPr>
          <w:rFonts w:ascii="Arial" w:hAnsi="Arial" w:cs="Arial"/>
          <w:sz w:val="24"/>
          <w:szCs w:val="24"/>
        </w:rPr>
        <w:t xml:space="preserve"> a existência de um mercado para os novos produtos e processos</w:t>
      </w:r>
      <w:r w:rsidR="008476B5">
        <w:rPr>
          <w:rFonts w:ascii="Arial" w:hAnsi="Arial" w:cs="Arial"/>
          <w:sz w:val="24"/>
          <w:szCs w:val="24"/>
        </w:rPr>
        <w:t>,</w:t>
      </w:r>
      <w:r w:rsidR="0050792A" w:rsidRPr="00AE067B">
        <w:rPr>
          <w:rFonts w:ascii="Arial" w:hAnsi="Arial" w:cs="Arial"/>
          <w:sz w:val="24"/>
          <w:szCs w:val="24"/>
        </w:rPr>
        <w:t xml:space="preserve"> e a presença de incentivos econômicos para a inovação.</w:t>
      </w:r>
    </w:p>
    <w:p w14:paraId="1D5A010C" w14:textId="2A3E79AF" w:rsidR="007B228A" w:rsidRPr="00AE067B" w:rsidRDefault="006621A4" w:rsidP="007B48FE">
      <w:pPr>
        <w:tabs>
          <w:tab w:val="left" w:pos="4860"/>
        </w:tabs>
        <w:spacing w:after="0" w:line="240" w:lineRule="auto"/>
        <w:ind w:firstLine="709"/>
        <w:jc w:val="both"/>
        <w:rPr>
          <w:rFonts w:ascii="Arial" w:hAnsi="Arial" w:cs="Arial"/>
          <w:color w:val="000000"/>
          <w:sz w:val="24"/>
          <w:szCs w:val="24"/>
        </w:rPr>
      </w:pPr>
      <w:r w:rsidRPr="00AE067B">
        <w:rPr>
          <w:rFonts w:ascii="Arial" w:hAnsi="Arial" w:cs="Arial"/>
          <w:color w:val="000000"/>
          <w:sz w:val="24"/>
          <w:szCs w:val="24"/>
        </w:rPr>
        <w:t xml:space="preserve">Se </w:t>
      </w:r>
      <w:r w:rsidR="00020759" w:rsidRPr="00AE067B">
        <w:rPr>
          <w:rFonts w:ascii="Arial" w:hAnsi="Arial" w:cs="Arial"/>
          <w:color w:val="000000"/>
          <w:sz w:val="24"/>
          <w:szCs w:val="24"/>
        </w:rPr>
        <w:t xml:space="preserve">ocorrer a </w:t>
      </w:r>
      <w:r w:rsidRPr="00AE067B">
        <w:rPr>
          <w:rFonts w:ascii="Arial" w:hAnsi="Arial" w:cs="Arial"/>
          <w:color w:val="000000"/>
          <w:sz w:val="24"/>
          <w:szCs w:val="24"/>
        </w:rPr>
        <w:t>convergência dessas premissas</w:t>
      </w:r>
      <w:r w:rsidR="00D4565F" w:rsidRPr="00AE067B">
        <w:rPr>
          <w:rFonts w:ascii="Arial" w:hAnsi="Arial" w:cs="Arial"/>
          <w:color w:val="000000"/>
          <w:sz w:val="24"/>
          <w:szCs w:val="24"/>
        </w:rPr>
        <w:t>,</w:t>
      </w:r>
      <w:r w:rsidRPr="00AE067B">
        <w:rPr>
          <w:rFonts w:ascii="Arial" w:hAnsi="Arial" w:cs="Arial"/>
          <w:color w:val="000000"/>
          <w:sz w:val="24"/>
          <w:szCs w:val="24"/>
        </w:rPr>
        <w:t xml:space="preserve"> é provável </w:t>
      </w:r>
      <w:r w:rsidR="00020759" w:rsidRPr="00AE067B">
        <w:rPr>
          <w:rFonts w:ascii="Arial" w:hAnsi="Arial" w:cs="Arial"/>
          <w:color w:val="000000"/>
          <w:sz w:val="24"/>
          <w:szCs w:val="24"/>
        </w:rPr>
        <w:t xml:space="preserve">que os </w:t>
      </w:r>
      <w:r w:rsidRPr="00AE067B">
        <w:rPr>
          <w:rFonts w:ascii="Arial" w:hAnsi="Arial" w:cs="Arial"/>
          <w:color w:val="000000"/>
          <w:sz w:val="24"/>
          <w:szCs w:val="24"/>
        </w:rPr>
        <w:t>investimentos em</w:t>
      </w:r>
      <w:r w:rsidR="00F614D0" w:rsidRPr="00AE067B">
        <w:rPr>
          <w:rFonts w:ascii="Arial" w:hAnsi="Arial" w:cs="Arial"/>
          <w:color w:val="000000"/>
          <w:sz w:val="24"/>
          <w:szCs w:val="24"/>
        </w:rPr>
        <w:t xml:space="preserve"> </w:t>
      </w:r>
      <w:r w:rsidRPr="00AE067B">
        <w:rPr>
          <w:rFonts w:ascii="Arial" w:hAnsi="Arial" w:cs="Arial"/>
          <w:color w:val="000000"/>
          <w:sz w:val="24"/>
          <w:szCs w:val="24"/>
        </w:rPr>
        <w:t>CT&amp;I</w:t>
      </w:r>
      <w:r w:rsidR="00F614D0" w:rsidRPr="00AE067B">
        <w:rPr>
          <w:rFonts w:ascii="Arial" w:hAnsi="Arial" w:cs="Arial"/>
          <w:color w:val="000000"/>
          <w:sz w:val="24"/>
          <w:szCs w:val="24"/>
        </w:rPr>
        <w:t xml:space="preserve"> </w:t>
      </w:r>
      <w:r w:rsidR="008476B5">
        <w:rPr>
          <w:rFonts w:ascii="Arial" w:hAnsi="Arial" w:cs="Arial"/>
          <w:color w:val="000000"/>
          <w:sz w:val="24"/>
          <w:szCs w:val="24"/>
        </w:rPr>
        <w:t xml:space="preserve">se </w:t>
      </w:r>
      <w:r w:rsidR="00020759" w:rsidRPr="00AE067B">
        <w:rPr>
          <w:rFonts w:ascii="Arial" w:hAnsi="Arial" w:cs="Arial"/>
          <w:color w:val="000000"/>
          <w:sz w:val="24"/>
          <w:szCs w:val="24"/>
        </w:rPr>
        <w:t>materializem em inovações e, assim</w:t>
      </w:r>
      <w:r w:rsidR="004A7AF4" w:rsidRPr="00AE067B">
        <w:rPr>
          <w:rFonts w:ascii="Arial" w:hAnsi="Arial" w:cs="Arial"/>
          <w:color w:val="000000"/>
          <w:sz w:val="24"/>
          <w:szCs w:val="24"/>
        </w:rPr>
        <w:t>,</w:t>
      </w:r>
      <w:r w:rsidR="00020759" w:rsidRPr="00AE067B">
        <w:rPr>
          <w:rFonts w:ascii="Arial" w:hAnsi="Arial" w:cs="Arial"/>
          <w:color w:val="000000"/>
          <w:sz w:val="24"/>
          <w:szCs w:val="24"/>
        </w:rPr>
        <w:t xml:space="preserve"> reduza </w:t>
      </w:r>
      <w:r w:rsidRPr="00AE067B">
        <w:rPr>
          <w:rFonts w:ascii="Arial" w:hAnsi="Arial" w:cs="Arial"/>
          <w:color w:val="000000"/>
          <w:sz w:val="24"/>
          <w:szCs w:val="24"/>
        </w:rPr>
        <w:t xml:space="preserve">o </w:t>
      </w:r>
      <w:r w:rsidRPr="00AE067B">
        <w:rPr>
          <w:rFonts w:ascii="Arial" w:hAnsi="Arial" w:cs="Arial"/>
          <w:i/>
          <w:color w:val="000000"/>
          <w:sz w:val="24"/>
          <w:szCs w:val="24"/>
        </w:rPr>
        <w:t xml:space="preserve">catch </w:t>
      </w:r>
      <w:proofErr w:type="spellStart"/>
      <w:r w:rsidRPr="00AE067B">
        <w:rPr>
          <w:rFonts w:ascii="Arial" w:hAnsi="Arial" w:cs="Arial"/>
          <w:i/>
          <w:color w:val="000000"/>
          <w:sz w:val="24"/>
          <w:szCs w:val="24"/>
        </w:rPr>
        <w:t>up</w:t>
      </w:r>
      <w:proofErr w:type="spellEnd"/>
      <w:r w:rsidRPr="00AE067B">
        <w:rPr>
          <w:rFonts w:ascii="Arial" w:hAnsi="Arial" w:cs="Arial"/>
          <w:color w:val="000000"/>
          <w:sz w:val="24"/>
          <w:szCs w:val="24"/>
        </w:rPr>
        <w:t xml:space="preserve"> em rel</w:t>
      </w:r>
      <w:r w:rsidR="002D6AD4" w:rsidRPr="00AE067B">
        <w:rPr>
          <w:rFonts w:ascii="Arial" w:hAnsi="Arial" w:cs="Arial"/>
          <w:color w:val="000000"/>
          <w:sz w:val="24"/>
          <w:szCs w:val="24"/>
        </w:rPr>
        <w:t xml:space="preserve">ação aos países </w:t>
      </w:r>
      <w:r w:rsidR="005933BA" w:rsidRPr="00AE067B">
        <w:rPr>
          <w:rFonts w:ascii="Arial" w:hAnsi="Arial" w:cs="Arial"/>
          <w:color w:val="000000"/>
          <w:sz w:val="24"/>
          <w:szCs w:val="24"/>
        </w:rPr>
        <w:t>mais avançados</w:t>
      </w:r>
      <w:r w:rsidR="00020759" w:rsidRPr="00AE067B">
        <w:rPr>
          <w:rFonts w:ascii="Arial" w:hAnsi="Arial" w:cs="Arial"/>
          <w:color w:val="000000"/>
          <w:sz w:val="24"/>
          <w:szCs w:val="24"/>
        </w:rPr>
        <w:t xml:space="preserve">. </w:t>
      </w:r>
      <w:bookmarkStart w:id="3" w:name="_Hlk4777010"/>
      <w:r w:rsidR="007B228A" w:rsidRPr="00AE067B">
        <w:rPr>
          <w:rFonts w:ascii="Arial" w:hAnsi="Arial" w:cs="Arial"/>
          <w:color w:val="000000"/>
          <w:sz w:val="24"/>
          <w:szCs w:val="24"/>
        </w:rPr>
        <w:t>S</w:t>
      </w:r>
      <w:r w:rsidR="00531655" w:rsidRPr="00AE067B">
        <w:rPr>
          <w:rFonts w:ascii="Arial" w:hAnsi="Arial" w:cs="Arial"/>
          <w:color w:val="000000"/>
          <w:sz w:val="24"/>
          <w:szCs w:val="24"/>
        </w:rPr>
        <w:t>c</w:t>
      </w:r>
      <w:r w:rsidR="007B228A" w:rsidRPr="00AE067B">
        <w:rPr>
          <w:rFonts w:ascii="Arial" w:hAnsi="Arial" w:cs="Arial"/>
          <w:color w:val="000000"/>
          <w:sz w:val="24"/>
          <w:szCs w:val="24"/>
        </w:rPr>
        <w:t>humpeter (19</w:t>
      </w:r>
      <w:r w:rsidR="00342C1E" w:rsidRPr="00AE067B">
        <w:rPr>
          <w:rFonts w:ascii="Arial" w:hAnsi="Arial" w:cs="Arial"/>
          <w:color w:val="000000"/>
          <w:sz w:val="24"/>
          <w:szCs w:val="24"/>
        </w:rPr>
        <w:t>97</w:t>
      </w:r>
      <w:r w:rsidR="007B228A" w:rsidRPr="00AE067B">
        <w:rPr>
          <w:rFonts w:ascii="Arial" w:hAnsi="Arial" w:cs="Arial"/>
          <w:color w:val="000000"/>
          <w:sz w:val="24"/>
          <w:szCs w:val="24"/>
        </w:rPr>
        <w:t>)</w:t>
      </w:r>
      <w:bookmarkEnd w:id="3"/>
      <w:r w:rsidR="007B228A" w:rsidRPr="00AE067B">
        <w:rPr>
          <w:rFonts w:ascii="Arial" w:hAnsi="Arial" w:cs="Arial"/>
          <w:color w:val="000000"/>
          <w:sz w:val="24"/>
          <w:szCs w:val="24"/>
        </w:rPr>
        <w:t xml:space="preserve"> afirma que o desenvolvimento de um </w:t>
      </w:r>
      <w:r w:rsidR="00705D04" w:rsidRPr="00AE067B">
        <w:rPr>
          <w:rFonts w:ascii="Arial" w:hAnsi="Arial" w:cs="Arial"/>
          <w:color w:val="000000"/>
          <w:sz w:val="24"/>
          <w:szCs w:val="24"/>
        </w:rPr>
        <w:t xml:space="preserve">país </w:t>
      </w:r>
      <w:r w:rsidR="007B228A" w:rsidRPr="00AE067B">
        <w:rPr>
          <w:rFonts w:ascii="Arial" w:hAnsi="Arial" w:cs="Arial"/>
          <w:color w:val="000000"/>
          <w:sz w:val="24"/>
          <w:szCs w:val="24"/>
        </w:rPr>
        <w:t>depende da sua capacidade de transformar o conhecimento em inovação</w:t>
      </w:r>
      <w:r w:rsidR="00705D04" w:rsidRPr="00AE067B">
        <w:rPr>
          <w:rFonts w:ascii="Arial" w:hAnsi="Arial" w:cs="Arial"/>
          <w:color w:val="000000"/>
          <w:sz w:val="24"/>
          <w:szCs w:val="24"/>
        </w:rPr>
        <w:t>,</w:t>
      </w:r>
      <w:r w:rsidR="007B228A" w:rsidRPr="00AE067B">
        <w:rPr>
          <w:rFonts w:ascii="Arial" w:hAnsi="Arial" w:cs="Arial"/>
          <w:color w:val="000000"/>
          <w:sz w:val="24"/>
          <w:szCs w:val="24"/>
        </w:rPr>
        <w:t xml:space="preserve"> o que pode alterar os métodos de produção, de organização</w:t>
      </w:r>
      <w:r w:rsidR="00091FBB" w:rsidRPr="00AE067B">
        <w:rPr>
          <w:rFonts w:ascii="Arial" w:hAnsi="Arial" w:cs="Arial"/>
          <w:color w:val="000000"/>
          <w:sz w:val="24"/>
          <w:szCs w:val="24"/>
        </w:rPr>
        <w:t xml:space="preserve"> e</w:t>
      </w:r>
      <w:r w:rsidR="00F614D0" w:rsidRPr="00AE067B">
        <w:rPr>
          <w:rFonts w:ascii="Arial" w:hAnsi="Arial" w:cs="Arial"/>
          <w:color w:val="000000"/>
          <w:sz w:val="24"/>
          <w:szCs w:val="24"/>
        </w:rPr>
        <w:t xml:space="preserve"> </w:t>
      </w:r>
      <w:r w:rsidR="00091FBB" w:rsidRPr="00AE067B">
        <w:rPr>
          <w:rFonts w:ascii="Arial" w:hAnsi="Arial" w:cs="Arial"/>
          <w:color w:val="000000"/>
          <w:sz w:val="24"/>
          <w:szCs w:val="24"/>
        </w:rPr>
        <w:t>de</w:t>
      </w:r>
      <w:r w:rsidR="00F614D0" w:rsidRPr="00AE067B">
        <w:rPr>
          <w:rFonts w:ascii="Arial" w:hAnsi="Arial" w:cs="Arial"/>
          <w:color w:val="000000"/>
          <w:sz w:val="24"/>
          <w:szCs w:val="24"/>
        </w:rPr>
        <w:t xml:space="preserve"> </w:t>
      </w:r>
      <w:r w:rsidR="007B228A" w:rsidRPr="00AE067B">
        <w:rPr>
          <w:rFonts w:ascii="Arial" w:hAnsi="Arial" w:cs="Arial"/>
          <w:color w:val="000000"/>
          <w:sz w:val="24"/>
          <w:szCs w:val="24"/>
        </w:rPr>
        <w:t>trabalho,</w:t>
      </w:r>
      <w:proofErr w:type="gramStart"/>
      <w:r w:rsidR="00E525EB" w:rsidRPr="00AE067B">
        <w:rPr>
          <w:rFonts w:ascii="Arial" w:hAnsi="Arial" w:cs="Arial"/>
          <w:color w:val="000000"/>
          <w:sz w:val="24"/>
          <w:szCs w:val="24"/>
        </w:rPr>
        <w:t xml:space="preserve"> </w:t>
      </w:r>
      <w:r w:rsidR="007B228A" w:rsidRPr="00AE067B">
        <w:rPr>
          <w:rFonts w:ascii="Arial" w:hAnsi="Arial" w:cs="Arial"/>
          <w:color w:val="000000"/>
          <w:sz w:val="24"/>
          <w:szCs w:val="24"/>
        </w:rPr>
        <w:t xml:space="preserve"> </w:t>
      </w:r>
      <w:proofErr w:type="gramEnd"/>
      <w:r w:rsidR="007B228A" w:rsidRPr="00AE067B">
        <w:rPr>
          <w:rFonts w:ascii="Arial" w:hAnsi="Arial" w:cs="Arial"/>
          <w:color w:val="000000"/>
          <w:sz w:val="24"/>
          <w:szCs w:val="24"/>
        </w:rPr>
        <w:t xml:space="preserve">criando novas funcionalidades. </w:t>
      </w:r>
      <w:r w:rsidR="008476B5">
        <w:rPr>
          <w:rFonts w:ascii="Arial" w:hAnsi="Arial" w:cs="Arial"/>
          <w:color w:val="000000"/>
          <w:sz w:val="24"/>
          <w:szCs w:val="24"/>
        </w:rPr>
        <w:t>P</w:t>
      </w:r>
      <w:r w:rsidR="008476B5" w:rsidRPr="00AE067B">
        <w:rPr>
          <w:rFonts w:ascii="Arial" w:hAnsi="Arial" w:cs="Arial"/>
          <w:color w:val="000000"/>
          <w:sz w:val="24"/>
          <w:szCs w:val="24"/>
        </w:rPr>
        <w:t xml:space="preserve">ara que ocorra essa transformação, </w:t>
      </w:r>
      <w:r w:rsidR="008476B5">
        <w:rPr>
          <w:rFonts w:ascii="Arial" w:hAnsi="Arial" w:cs="Arial"/>
          <w:color w:val="000000"/>
          <w:sz w:val="24"/>
          <w:szCs w:val="24"/>
        </w:rPr>
        <w:t>s</w:t>
      </w:r>
      <w:r w:rsidR="006B062A" w:rsidRPr="00AE067B">
        <w:rPr>
          <w:rFonts w:ascii="Arial" w:hAnsi="Arial" w:cs="Arial"/>
          <w:color w:val="000000"/>
          <w:sz w:val="24"/>
          <w:szCs w:val="24"/>
        </w:rPr>
        <w:t xml:space="preserve">egundo </w:t>
      </w:r>
      <w:bookmarkStart w:id="4" w:name="_Hlk4777047"/>
      <w:r w:rsidR="006B062A" w:rsidRPr="00AE067B">
        <w:rPr>
          <w:rFonts w:ascii="Arial" w:hAnsi="Arial" w:cs="Arial"/>
          <w:color w:val="000000"/>
          <w:sz w:val="24"/>
          <w:szCs w:val="24"/>
        </w:rPr>
        <w:t>Longo (2009)</w:t>
      </w:r>
      <w:bookmarkEnd w:id="4"/>
      <w:r w:rsidR="00705D04" w:rsidRPr="00AE067B">
        <w:rPr>
          <w:rFonts w:ascii="Arial" w:hAnsi="Arial" w:cs="Arial"/>
          <w:color w:val="000000"/>
          <w:sz w:val="24"/>
          <w:szCs w:val="24"/>
        </w:rPr>
        <w:t>,</w:t>
      </w:r>
      <w:r w:rsidR="006B062A" w:rsidRPr="00AE067B">
        <w:rPr>
          <w:rFonts w:ascii="Arial" w:hAnsi="Arial" w:cs="Arial"/>
          <w:color w:val="000000"/>
          <w:sz w:val="24"/>
          <w:szCs w:val="24"/>
        </w:rPr>
        <w:t xml:space="preserve"> </w:t>
      </w:r>
      <w:r w:rsidR="007B228A" w:rsidRPr="00AE067B">
        <w:rPr>
          <w:rFonts w:ascii="Arial" w:hAnsi="Arial" w:cs="Arial"/>
          <w:color w:val="000000"/>
          <w:sz w:val="24"/>
          <w:szCs w:val="24"/>
        </w:rPr>
        <w:t xml:space="preserve">é preciso que o </w:t>
      </w:r>
      <w:r w:rsidR="006B062A" w:rsidRPr="00AE067B">
        <w:rPr>
          <w:rFonts w:ascii="Arial" w:hAnsi="Arial" w:cs="Arial"/>
          <w:color w:val="000000"/>
          <w:sz w:val="24"/>
          <w:szCs w:val="24"/>
        </w:rPr>
        <w:t>p</w:t>
      </w:r>
      <w:r w:rsidR="007B228A" w:rsidRPr="00AE067B">
        <w:rPr>
          <w:rFonts w:ascii="Arial" w:hAnsi="Arial" w:cs="Arial"/>
          <w:color w:val="000000"/>
          <w:sz w:val="24"/>
          <w:szCs w:val="24"/>
        </w:rPr>
        <w:t>aís esteja dotado de um sistema de inovação que</w:t>
      </w:r>
      <w:r w:rsidR="0008360E" w:rsidRPr="00AE067B">
        <w:rPr>
          <w:rFonts w:ascii="Arial" w:hAnsi="Arial" w:cs="Arial"/>
          <w:color w:val="000000"/>
          <w:sz w:val="24"/>
          <w:szCs w:val="24"/>
        </w:rPr>
        <w:t>,</w:t>
      </w:r>
      <w:r w:rsidR="007B228A" w:rsidRPr="00AE067B">
        <w:rPr>
          <w:rFonts w:ascii="Arial" w:hAnsi="Arial" w:cs="Arial"/>
          <w:color w:val="000000"/>
          <w:sz w:val="24"/>
          <w:szCs w:val="24"/>
        </w:rPr>
        <w:t xml:space="preserve"> quando bem estruturado</w:t>
      </w:r>
      <w:r w:rsidR="0008360E" w:rsidRPr="00AE067B">
        <w:rPr>
          <w:rFonts w:ascii="Arial" w:hAnsi="Arial" w:cs="Arial"/>
          <w:color w:val="000000"/>
          <w:sz w:val="24"/>
          <w:szCs w:val="24"/>
        </w:rPr>
        <w:t>,</w:t>
      </w:r>
      <w:r w:rsidR="007B228A" w:rsidRPr="00AE067B">
        <w:rPr>
          <w:rFonts w:ascii="Arial" w:hAnsi="Arial" w:cs="Arial"/>
          <w:color w:val="000000"/>
          <w:sz w:val="24"/>
          <w:szCs w:val="24"/>
        </w:rPr>
        <w:t xml:space="preserve"> tende a </w:t>
      </w:r>
      <w:r w:rsidR="008476B5">
        <w:rPr>
          <w:rFonts w:ascii="Arial" w:hAnsi="Arial" w:cs="Arial"/>
          <w:color w:val="000000"/>
          <w:sz w:val="24"/>
          <w:szCs w:val="24"/>
        </w:rPr>
        <w:t xml:space="preserve">se </w:t>
      </w:r>
      <w:r w:rsidR="007B228A" w:rsidRPr="00AE067B">
        <w:rPr>
          <w:rFonts w:ascii="Arial" w:hAnsi="Arial" w:cs="Arial"/>
          <w:color w:val="000000"/>
          <w:sz w:val="24"/>
          <w:szCs w:val="24"/>
        </w:rPr>
        <w:t>estabilizar</w:t>
      </w:r>
      <w:r w:rsidR="008836E5" w:rsidRPr="00AE067B">
        <w:rPr>
          <w:rFonts w:ascii="Arial" w:hAnsi="Arial" w:cs="Arial"/>
          <w:color w:val="000000"/>
          <w:sz w:val="24"/>
          <w:szCs w:val="24"/>
        </w:rPr>
        <w:t>.</w:t>
      </w:r>
    </w:p>
    <w:p w14:paraId="20E6F6C3" w14:textId="5A13F119" w:rsidR="00A8266B" w:rsidRPr="00AE067B" w:rsidRDefault="00D02881" w:rsidP="007B48FE">
      <w:pPr>
        <w:tabs>
          <w:tab w:val="left" w:pos="4860"/>
        </w:tabs>
        <w:spacing w:after="0" w:line="240" w:lineRule="auto"/>
        <w:ind w:firstLine="709"/>
        <w:jc w:val="both"/>
        <w:rPr>
          <w:rFonts w:ascii="Arial" w:hAnsi="Arial" w:cs="Arial"/>
          <w:sz w:val="24"/>
          <w:szCs w:val="24"/>
        </w:rPr>
      </w:pPr>
      <w:r w:rsidRPr="00AE067B">
        <w:rPr>
          <w:rFonts w:ascii="Arial" w:hAnsi="Arial" w:cs="Arial"/>
          <w:sz w:val="24"/>
          <w:szCs w:val="24"/>
        </w:rPr>
        <w:t xml:space="preserve">Nesse sentido, </w:t>
      </w:r>
      <w:bookmarkStart w:id="5" w:name="_Hlk4777156"/>
      <w:proofErr w:type="spellStart"/>
      <w:r w:rsidR="00A8266B" w:rsidRPr="00AE067B">
        <w:rPr>
          <w:rFonts w:ascii="Arial" w:hAnsi="Arial" w:cs="Arial"/>
          <w:sz w:val="24"/>
          <w:szCs w:val="24"/>
        </w:rPr>
        <w:t>Etzkowitz</w:t>
      </w:r>
      <w:proofErr w:type="spellEnd"/>
      <w:r w:rsidR="00A8266B" w:rsidRPr="00AE067B">
        <w:rPr>
          <w:rFonts w:ascii="Arial" w:hAnsi="Arial" w:cs="Arial"/>
          <w:sz w:val="24"/>
          <w:szCs w:val="24"/>
        </w:rPr>
        <w:t xml:space="preserve"> e </w:t>
      </w:r>
      <w:proofErr w:type="spellStart"/>
      <w:r w:rsidR="00A8266B" w:rsidRPr="00AE067B">
        <w:rPr>
          <w:rFonts w:ascii="Arial" w:hAnsi="Arial" w:cs="Arial"/>
          <w:sz w:val="24"/>
          <w:szCs w:val="24"/>
        </w:rPr>
        <w:t>Leydesdorff</w:t>
      </w:r>
      <w:proofErr w:type="spellEnd"/>
      <w:r w:rsidR="00A8266B" w:rsidRPr="00AE067B">
        <w:rPr>
          <w:rFonts w:ascii="Arial" w:hAnsi="Arial" w:cs="Arial"/>
          <w:sz w:val="24"/>
          <w:szCs w:val="24"/>
        </w:rPr>
        <w:t xml:space="preserve"> (2000) </w:t>
      </w:r>
      <w:bookmarkEnd w:id="5"/>
      <w:r w:rsidRPr="00AE067B">
        <w:rPr>
          <w:rFonts w:ascii="Arial" w:hAnsi="Arial" w:cs="Arial"/>
          <w:sz w:val="24"/>
          <w:szCs w:val="24"/>
        </w:rPr>
        <w:t xml:space="preserve">destacam o </w:t>
      </w:r>
      <w:r w:rsidR="00A8266B" w:rsidRPr="00AE067B">
        <w:rPr>
          <w:rFonts w:ascii="Arial" w:hAnsi="Arial" w:cs="Arial"/>
          <w:sz w:val="24"/>
          <w:szCs w:val="24"/>
        </w:rPr>
        <w:t xml:space="preserve">papel da universidade </w:t>
      </w:r>
      <w:r w:rsidRPr="00AE067B">
        <w:rPr>
          <w:rFonts w:ascii="Arial" w:hAnsi="Arial" w:cs="Arial"/>
          <w:sz w:val="24"/>
          <w:szCs w:val="24"/>
        </w:rPr>
        <w:t xml:space="preserve">e </w:t>
      </w:r>
      <w:r w:rsidR="00966F01" w:rsidRPr="00AE067B">
        <w:rPr>
          <w:rFonts w:ascii="Arial" w:hAnsi="Arial" w:cs="Arial"/>
          <w:sz w:val="24"/>
          <w:szCs w:val="24"/>
        </w:rPr>
        <w:t xml:space="preserve">a </w:t>
      </w:r>
      <w:r w:rsidRPr="00AE067B">
        <w:rPr>
          <w:rFonts w:ascii="Arial" w:hAnsi="Arial" w:cs="Arial"/>
          <w:sz w:val="24"/>
          <w:szCs w:val="24"/>
        </w:rPr>
        <w:t>sua interação com outros elementos do sistema de inovação</w:t>
      </w:r>
      <w:r w:rsidR="00F01176" w:rsidRPr="00AE067B">
        <w:rPr>
          <w:rFonts w:ascii="Arial" w:hAnsi="Arial" w:cs="Arial"/>
          <w:sz w:val="24"/>
          <w:szCs w:val="24"/>
        </w:rPr>
        <w:t xml:space="preserve">, principalmente </w:t>
      </w:r>
      <w:r w:rsidRPr="00AE067B">
        <w:rPr>
          <w:rFonts w:ascii="Arial" w:hAnsi="Arial" w:cs="Arial"/>
          <w:sz w:val="24"/>
          <w:szCs w:val="24"/>
        </w:rPr>
        <w:t xml:space="preserve">empresas. O conceito criado </w:t>
      </w:r>
      <w:r w:rsidR="008476B5">
        <w:rPr>
          <w:rFonts w:ascii="Arial" w:hAnsi="Arial" w:cs="Arial"/>
          <w:sz w:val="24"/>
          <w:szCs w:val="24"/>
        </w:rPr>
        <w:t>por esses</w:t>
      </w:r>
      <w:r w:rsidR="008476B5" w:rsidRPr="00AE067B">
        <w:rPr>
          <w:rFonts w:ascii="Arial" w:hAnsi="Arial" w:cs="Arial"/>
          <w:sz w:val="24"/>
          <w:szCs w:val="24"/>
        </w:rPr>
        <w:t xml:space="preserve"> </w:t>
      </w:r>
      <w:r w:rsidRPr="00AE067B">
        <w:rPr>
          <w:rFonts w:ascii="Arial" w:hAnsi="Arial" w:cs="Arial"/>
          <w:sz w:val="24"/>
          <w:szCs w:val="24"/>
        </w:rPr>
        <w:t xml:space="preserve">autores é chamado de </w:t>
      </w:r>
      <w:r w:rsidR="00A8266B" w:rsidRPr="00AE067B">
        <w:rPr>
          <w:rFonts w:ascii="Arial" w:hAnsi="Arial" w:cs="Arial"/>
          <w:sz w:val="24"/>
          <w:szCs w:val="24"/>
        </w:rPr>
        <w:t xml:space="preserve">hélice tripla, </w:t>
      </w:r>
      <w:r w:rsidRPr="00AE067B">
        <w:rPr>
          <w:rFonts w:ascii="Arial" w:hAnsi="Arial" w:cs="Arial"/>
          <w:sz w:val="24"/>
          <w:szCs w:val="24"/>
        </w:rPr>
        <w:t xml:space="preserve">no qual os componentes do sistema de inovação </w:t>
      </w:r>
      <w:r w:rsidR="00F01176" w:rsidRPr="00AE067B">
        <w:rPr>
          <w:rFonts w:ascii="Arial" w:hAnsi="Arial" w:cs="Arial"/>
          <w:sz w:val="24"/>
          <w:szCs w:val="24"/>
        </w:rPr>
        <w:t>interagem</w:t>
      </w:r>
      <w:r w:rsidR="008476B5">
        <w:rPr>
          <w:rFonts w:ascii="Arial" w:hAnsi="Arial" w:cs="Arial"/>
          <w:sz w:val="24"/>
          <w:szCs w:val="24"/>
        </w:rPr>
        <w:t>. Assim,</w:t>
      </w:r>
      <w:proofErr w:type="gramStart"/>
      <w:r w:rsidR="008476B5">
        <w:rPr>
          <w:rFonts w:ascii="Arial" w:hAnsi="Arial" w:cs="Arial"/>
          <w:sz w:val="24"/>
          <w:szCs w:val="24"/>
        </w:rPr>
        <w:t xml:space="preserve"> </w:t>
      </w:r>
      <w:r w:rsidR="00F01176" w:rsidRPr="00AE067B">
        <w:rPr>
          <w:rFonts w:ascii="Arial" w:hAnsi="Arial" w:cs="Arial"/>
          <w:sz w:val="24"/>
          <w:szCs w:val="24"/>
        </w:rPr>
        <w:t xml:space="preserve"> </w:t>
      </w:r>
      <w:proofErr w:type="gramEnd"/>
      <w:r w:rsidR="00F01176" w:rsidRPr="00AE067B">
        <w:rPr>
          <w:rFonts w:ascii="Arial" w:hAnsi="Arial" w:cs="Arial"/>
          <w:sz w:val="24"/>
          <w:szCs w:val="24"/>
        </w:rPr>
        <w:t xml:space="preserve">enquanto </w:t>
      </w:r>
      <w:r w:rsidR="00943CE0" w:rsidRPr="00AE067B">
        <w:rPr>
          <w:rFonts w:ascii="Arial" w:hAnsi="Arial" w:cs="Arial"/>
          <w:sz w:val="24"/>
          <w:szCs w:val="24"/>
        </w:rPr>
        <w:t xml:space="preserve">as </w:t>
      </w:r>
      <w:r w:rsidRPr="00AE067B">
        <w:rPr>
          <w:rFonts w:ascii="Arial" w:hAnsi="Arial" w:cs="Arial"/>
          <w:sz w:val="24"/>
          <w:szCs w:val="24"/>
        </w:rPr>
        <w:t>empresas</w:t>
      </w:r>
      <w:r w:rsidR="00F614D0" w:rsidRPr="00AE067B">
        <w:rPr>
          <w:rFonts w:ascii="Arial" w:hAnsi="Arial" w:cs="Arial"/>
          <w:sz w:val="24"/>
          <w:szCs w:val="24"/>
        </w:rPr>
        <w:t xml:space="preserve"> </w:t>
      </w:r>
      <w:r w:rsidRPr="00AE067B">
        <w:rPr>
          <w:rFonts w:ascii="Arial" w:hAnsi="Arial" w:cs="Arial"/>
          <w:sz w:val="24"/>
          <w:szCs w:val="24"/>
        </w:rPr>
        <w:t xml:space="preserve">demandam </w:t>
      </w:r>
      <w:r w:rsidR="00F01176" w:rsidRPr="00AE067B">
        <w:rPr>
          <w:rFonts w:ascii="Arial" w:hAnsi="Arial" w:cs="Arial"/>
          <w:sz w:val="24"/>
          <w:szCs w:val="24"/>
        </w:rPr>
        <w:t xml:space="preserve"> </w:t>
      </w:r>
      <w:r w:rsidRPr="00AE067B">
        <w:rPr>
          <w:rFonts w:ascii="Arial" w:hAnsi="Arial" w:cs="Arial"/>
          <w:sz w:val="24"/>
          <w:szCs w:val="24"/>
        </w:rPr>
        <w:t>pesquisa</w:t>
      </w:r>
      <w:r w:rsidR="00F01176" w:rsidRPr="00AE067B">
        <w:rPr>
          <w:rFonts w:ascii="Arial" w:hAnsi="Arial" w:cs="Arial"/>
          <w:sz w:val="24"/>
          <w:szCs w:val="24"/>
        </w:rPr>
        <w:t>, as</w:t>
      </w:r>
      <w:r w:rsidRPr="00AE067B">
        <w:rPr>
          <w:rFonts w:ascii="Arial" w:hAnsi="Arial" w:cs="Arial"/>
          <w:sz w:val="24"/>
          <w:szCs w:val="24"/>
        </w:rPr>
        <w:t xml:space="preserve"> universidades</w:t>
      </w:r>
      <w:r w:rsidR="002C20E7">
        <w:rPr>
          <w:rFonts w:ascii="Arial" w:hAnsi="Arial" w:cs="Arial"/>
          <w:sz w:val="24"/>
          <w:szCs w:val="24"/>
        </w:rPr>
        <w:t>,</w:t>
      </w:r>
      <w:r w:rsidRPr="00AE067B">
        <w:rPr>
          <w:rFonts w:ascii="Arial" w:hAnsi="Arial" w:cs="Arial"/>
          <w:sz w:val="24"/>
          <w:szCs w:val="24"/>
        </w:rPr>
        <w:t xml:space="preserve"> </w:t>
      </w:r>
      <w:r w:rsidR="00F01176" w:rsidRPr="00AE067B">
        <w:rPr>
          <w:rFonts w:ascii="Arial" w:hAnsi="Arial" w:cs="Arial"/>
          <w:sz w:val="24"/>
          <w:szCs w:val="24"/>
        </w:rPr>
        <w:t xml:space="preserve">e demais instituições </w:t>
      </w:r>
      <w:r w:rsidR="00C80A27" w:rsidRPr="00AE067B">
        <w:rPr>
          <w:rFonts w:ascii="Arial" w:hAnsi="Arial" w:cs="Arial"/>
          <w:sz w:val="24"/>
          <w:szCs w:val="24"/>
        </w:rPr>
        <w:t>desse ramo</w:t>
      </w:r>
      <w:r w:rsidR="002C20E7">
        <w:rPr>
          <w:rFonts w:ascii="Arial" w:hAnsi="Arial" w:cs="Arial"/>
          <w:sz w:val="24"/>
          <w:szCs w:val="24"/>
        </w:rPr>
        <w:t>,</w:t>
      </w:r>
      <w:r w:rsidR="00F01176" w:rsidRPr="00AE067B">
        <w:rPr>
          <w:rFonts w:ascii="Arial" w:hAnsi="Arial" w:cs="Arial"/>
          <w:sz w:val="24"/>
          <w:szCs w:val="24"/>
        </w:rPr>
        <w:t xml:space="preserve"> atuam </w:t>
      </w:r>
      <w:r w:rsidRPr="00AE067B">
        <w:rPr>
          <w:rFonts w:ascii="Arial" w:hAnsi="Arial" w:cs="Arial"/>
          <w:sz w:val="24"/>
          <w:szCs w:val="24"/>
        </w:rPr>
        <w:t xml:space="preserve">como produtoras de conhecimento. </w:t>
      </w:r>
      <w:r w:rsidR="002C20E7">
        <w:rPr>
          <w:rFonts w:ascii="Arial" w:hAnsi="Arial" w:cs="Arial"/>
          <w:sz w:val="24"/>
          <w:szCs w:val="24"/>
        </w:rPr>
        <w:t>Já, o Governo</w:t>
      </w:r>
      <w:proofErr w:type="gramStart"/>
      <w:r w:rsidR="002C20E7">
        <w:rPr>
          <w:rFonts w:ascii="Arial" w:hAnsi="Arial" w:cs="Arial"/>
          <w:sz w:val="24"/>
          <w:szCs w:val="24"/>
        </w:rPr>
        <w:t xml:space="preserve">  </w:t>
      </w:r>
      <w:proofErr w:type="gramEnd"/>
      <w:r w:rsidR="002C20E7">
        <w:rPr>
          <w:rFonts w:ascii="Arial" w:hAnsi="Arial" w:cs="Arial"/>
          <w:sz w:val="24"/>
          <w:szCs w:val="24"/>
        </w:rPr>
        <w:t xml:space="preserve">atua como </w:t>
      </w:r>
      <w:r w:rsidR="002C20E7" w:rsidRPr="002C20E7">
        <w:rPr>
          <w:rFonts w:ascii="Arial" w:hAnsi="Arial" w:cs="Arial"/>
          <w:sz w:val="24"/>
          <w:szCs w:val="24"/>
        </w:rPr>
        <w:t>regulador e fomentador da atividade econômica</w:t>
      </w:r>
    </w:p>
    <w:p w14:paraId="579562AB" w14:textId="77777777" w:rsidR="00E251D6" w:rsidRPr="00AE067B" w:rsidRDefault="008836E5" w:rsidP="007B48FE">
      <w:pPr>
        <w:shd w:val="clear" w:color="auto" w:fill="FFFFFF"/>
        <w:spacing w:after="0" w:line="240" w:lineRule="auto"/>
        <w:ind w:firstLine="708"/>
        <w:jc w:val="both"/>
        <w:rPr>
          <w:rFonts w:ascii="Arial" w:hAnsi="Arial" w:cs="Arial"/>
          <w:sz w:val="24"/>
          <w:szCs w:val="24"/>
        </w:rPr>
      </w:pPr>
      <w:r w:rsidRPr="00AE067B">
        <w:rPr>
          <w:rFonts w:ascii="Arial" w:eastAsia="Times New Roman" w:hAnsi="Arial" w:cs="Arial"/>
          <w:bCs/>
          <w:sz w:val="24"/>
          <w:szCs w:val="24"/>
          <w:lang w:eastAsia="pt-BR"/>
        </w:rPr>
        <w:t>Desse modo, a</w:t>
      </w:r>
      <w:r w:rsidR="006B062A" w:rsidRPr="00AE067B">
        <w:rPr>
          <w:rFonts w:ascii="Arial" w:eastAsia="Times New Roman" w:hAnsi="Arial" w:cs="Arial"/>
          <w:bCs/>
          <w:sz w:val="24"/>
          <w:szCs w:val="24"/>
          <w:lang w:eastAsia="pt-BR"/>
        </w:rPr>
        <w:t xml:space="preserve"> questão do desenvolvimento científico e tecnológico repercute nas universidades, </w:t>
      </w:r>
      <w:r w:rsidR="00991A5C" w:rsidRPr="00AE067B">
        <w:rPr>
          <w:rFonts w:ascii="Arial" w:eastAsia="Times New Roman" w:hAnsi="Arial" w:cs="Arial"/>
          <w:bCs/>
          <w:sz w:val="24"/>
          <w:szCs w:val="24"/>
          <w:lang w:eastAsia="pt-BR"/>
        </w:rPr>
        <w:t>na medida em que</w:t>
      </w:r>
      <w:r w:rsidR="00F614D0" w:rsidRPr="00AE067B">
        <w:rPr>
          <w:rFonts w:ascii="Arial" w:eastAsia="Times New Roman" w:hAnsi="Arial" w:cs="Arial"/>
          <w:bCs/>
          <w:sz w:val="24"/>
          <w:szCs w:val="24"/>
          <w:lang w:eastAsia="pt-BR"/>
        </w:rPr>
        <w:t xml:space="preserve"> </w:t>
      </w:r>
      <w:r w:rsidR="00C64EE2" w:rsidRPr="00AE067B">
        <w:rPr>
          <w:rFonts w:ascii="Arial" w:eastAsia="Times New Roman" w:hAnsi="Arial" w:cs="Arial"/>
          <w:bCs/>
          <w:sz w:val="24"/>
          <w:szCs w:val="24"/>
          <w:lang w:eastAsia="pt-BR"/>
        </w:rPr>
        <w:t xml:space="preserve">elas </w:t>
      </w:r>
      <w:r w:rsidR="006B062A" w:rsidRPr="00AE067B">
        <w:rPr>
          <w:rFonts w:ascii="Arial" w:eastAsia="Times New Roman" w:hAnsi="Arial" w:cs="Arial"/>
          <w:bCs/>
          <w:sz w:val="24"/>
          <w:szCs w:val="24"/>
          <w:lang w:eastAsia="pt-BR"/>
        </w:rPr>
        <w:t xml:space="preserve">costumam ser vistas </w:t>
      </w:r>
      <w:r w:rsidR="00011A61" w:rsidRPr="00AE067B">
        <w:rPr>
          <w:rFonts w:ascii="Arial" w:eastAsia="Times New Roman" w:hAnsi="Arial" w:cs="Arial"/>
          <w:bCs/>
          <w:sz w:val="24"/>
          <w:szCs w:val="24"/>
          <w:lang w:eastAsia="pt-BR"/>
        </w:rPr>
        <w:t xml:space="preserve">como </w:t>
      </w:r>
      <w:r w:rsidR="00140B96" w:rsidRPr="00AE067B">
        <w:rPr>
          <w:rFonts w:ascii="Arial" w:eastAsia="Times New Roman" w:hAnsi="Arial" w:cs="Arial"/>
          <w:bCs/>
          <w:sz w:val="24"/>
          <w:szCs w:val="24"/>
          <w:lang w:eastAsia="pt-BR"/>
        </w:rPr>
        <w:t xml:space="preserve">um dos </w:t>
      </w:r>
      <w:r w:rsidR="00011A61" w:rsidRPr="00AE067B">
        <w:rPr>
          <w:rFonts w:ascii="Arial" w:eastAsia="Times New Roman" w:hAnsi="Arial" w:cs="Arial"/>
          <w:bCs/>
          <w:i/>
          <w:sz w:val="24"/>
          <w:szCs w:val="24"/>
          <w:lang w:eastAsia="pt-BR"/>
        </w:rPr>
        <w:t>lócus</w:t>
      </w:r>
      <w:r w:rsidR="00011A61" w:rsidRPr="00AE067B">
        <w:rPr>
          <w:rFonts w:ascii="Arial" w:eastAsia="Times New Roman" w:hAnsi="Arial" w:cs="Arial"/>
          <w:bCs/>
          <w:sz w:val="24"/>
          <w:szCs w:val="24"/>
          <w:lang w:eastAsia="pt-BR"/>
        </w:rPr>
        <w:t xml:space="preserve"> de produção do </w:t>
      </w:r>
      <w:r w:rsidR="009465D9" w:rsidRPr="00AE067B">
        <w:rPr>
          <w:rFonts w:ascii="Arial" w:eastAsia="Times New Roman" w:hAnsi="Arial" w:cs="Arial"/>
          <w:bCs/>
          <w:sz w:val="24"/>
          <w:szCs w:val="24"/>
          <w:lang w:eastAsia="pt-BR"/>
        </w:rPr>
        <w:t>conhecimento</w:t>
      </w:r>
      <w:r w:rsidR="00E251D6" w:rsidRPr="00AE067B">
        <w:rPr>
          <w:rFonts w:ascii="Arial" w:eastAsia="Times New Roman" w:hAnsi="Arial" w:cs="Arial"/>
          <w:bCs/>
          <w:sz w:val="24"/>
          <w:szCs w:val="24"/>
          <w:lang w:eastAsia="pt-BR"/>
        </w:rPr>
        <w:t xml:space="preserve">. </w:t>
      </w:r>
      <w:r w:rsidR="00011A61" w:rsidRPr="00AE067B">
        <w:rPr>
          <w:rFonts w:ascii="Arial" w:eastAsia="Times New Roman" w:hAnsi="Arial" w:cs="Arial"/>
          <w:bCs/>
          <w:sz w:val="24"/>
          <w:szCs w:val="24"/>
          <w:lang w:eastAsia="pt-BR"/>
        </w:rPr>
        <w:t>Essas instituições</w:t>
      </w:r>
      <w:r w:rsidR="00D45454" w:rsidRPr="00AE067B">
        <w:rPr>
          <w:rFonts w:ascii="Arial" w:eastAsia="Times New Roman" w:hAnsi="Arial" w:cs="Arial"/>
          <w:bCs/>
          <w:sz w:val="24"/>
          <w:szCs w:val="24"/>
          <w:lang w:eastAsia="pt-BR"/>
        </w:rPr>
        <w:t>,</w:t>
      </w:r>
      <w:r w:rsidR="00F614D0" w:rsidRPr="00AE067B">
        <w:rPr>
          <w:rFonts w:ascii="Arial" w:eastAsia="Times New Roman" w:hAnsi="Arial" w:cs="Arial"/>
          <w:bCs/>
          <w:sz w:val="24"/>
          <w:szCs w:val="24"/>
          <w:lang w:eastAsia="pt-BR"/>
        </w:rPr>
        <w:t xml:space="preserve"> </w:t>
      </w:r>
      <w:r w:rsidR="00140B96" w:rsidRPr="00AE067B">
        <w:rPr>
          <w:rFonts w:ascii="Arial" w:eastAsia="Times New Roman" w:hAnsi="Arial" w:cs="Arial"/>
          <w:bCs/>
          <w:sz w:val="24"/>
          <w:szCs w:val="24"/>
          <w:lang w:eastAsia="pt-BR"/>
        </w:rPr>
        <w:t xml:space="preserve">geralmente </w:t>
      </w:r>
      <w:r w:rsidR="00011A61" w:rsidRPr="00AE067B">
        <w:rPr>
          <w:rFonts w:ascii="Arial" w:eastAsia="Times New Roman" w:hAnsi="Arial" w:cs="Arial"/>
          <w:bCs/>
          <w:sz w:val="24"/>
          <w:szCs w:val="24"/>
          <w:lang w:eastAsia="pt-BR"/>
        </w:rPr>
        <w:t>centradas no ensino, foram, a partir dos anos 1995, compelidas a voltar-se</w:t>
      </w:r>
      <w:r w:rsidR="00F614D0" w:rsidRPr="00AE067B">
        <w:rPr>
          <w:rFonts w:ascii="Arial" w:eastAsia="Times New Roman" w:hAnsi="Arial" w:cs="Arial"/>
          <w:bCs/>
          <w:sz w:val="24"/>
          <w:szCs w:val="24"/>
          <w:lang w:eastAsia="pt-BR"/>
        </w:rPr>
        <w:t xml:space="preserve"> </w:t>
      </w:r>
      <w:r w:rsidR="00140B96" w:rsidRPr="00AE067B">
        <w:rPr>
          <w:rFonts w:ascii="Arial" w:eastAsia="Times New Roman" w:hAnsi="Arial" w:cs="Arial"/>
          <w:bCs/>
          <w:sz w:val="24"/>
          <w:szCs w:val="24"/>
          <w:lang w:eastAsia="pt-BR"/>
        </w:rPr>
        <w:t>mais fortemente p</w:t>
      </w:r>
      <w:r w:rsidR="00011A61" w:rsidRPr="00AE067B">
        <w:rPr>
          <w:rFonts w:ascii="Arial" w:eastAsia="Times New Roman" w:hAnsi="Arial" w:cs="Arial"/>
          <w:bCs/>
          <w:sz w:val="24"/>
          <w:szCs w:val="24"/>
          <w:lang w:eastAsia="pt-BR"/>
        </w:rPr>
        <w:t xml:space="preserve">ara a atividade de pesquisa, principalmente </w:t>
      </w:r>
      <w:r w:rsidR="001541C3" w:rsidRPr="00AE067B">
        <w:rPr>
          <w:rFonts w:ascii="Arial" w:eastAsia="Times New Roman" w:hAnsi="Arial" w:cs="Arial"/>
          <w:bCs/>
          <w:sz w:val="24"/>
          <w:szCs w:val="24"/>
          <w:lang w:eastAsia="pt-BR"/>
        </w:rPr>
        <w:t>do tipo</w:t>
      </w:r>
      <w:r w:rsidR="00011A61" w:rsidRPr="00AE067B">
        <w:rPr>
          <w:rFonts w:ascii="Arial" w:eastAsia="Times New Roman" w:hAnsi="Arial" w:cs="Arial"/>
          <w:bCs/>
          <w:sz w:val="24"/>
          <w:szCs w:val="24"/>
          <w:lang w:eastAsia="pt-BR"/>
        </w:rPr>
        <w:t xml:space="preserve"> aplicada. </w:t>
      </w:r>
      <w:bookmarkStart w:id="6" w:name="_Hlk4777444"/>
      <w:r w:rsidR="00E251D6" w:rsidRPr="00AE067B">
        <w:rPr>
          <w:rFonts w:ascii="Arial" w:hAnsi="Arial" w:cs="Arial"/>
          <w:sz w:val="24"/>
          <w:szCs w:val="24"/>
        </w:rPr>
        <w:t xml:space="preserve">Silva Junior (2015) </w:t>
      </w:r>
      <w:bookmarkEnd w:id="6"/>
      <w:r w:rsidR="00E251D6" w:rsidRPr="00AE067B">
        <w:rPr>
          <w:rFonts w:ascii="Arial" w:hAnsi="Arial" w:cs="Arial"/>
          <w:sz w:val="24"/>
          <w:szCs w:val="24"/>
        </w:rPr>
        <w:t xml:space="preserve">afirma que, após a </w:t>
      </w:r>
      <w:r w:rsidR="0036093A" w:rsidRPr="00AE067B">
        <w:rPr>
          <w:rFonts w:ascii="Arial" w:hAnsi="Arial" w:cs="Arial"/>
          <w:sz w:val="24"/>
          <w:szCs w:val="24"/>
        </w:rPr>
        <w:t xml:space="preserve">criação </w:t>
      </w:r>
      <w:r w:rsidR="00E251D6" w:rsidRPr="00AE067B">
        <w:rPr>
          <w:rFonts w:ascii="Arial" w:hAnsi="Arial" w:cs="Arial"/>
          <w:sz w:val="24"/>
          <w:szCs w:val="24"/>
        </w:rPr>
        <w:t>do Plano Diretor para a Reforma do Aparelho do Estado, em 1995, a Coordenação de Aperfeiçoamento de Pessoal de Nível Superior (Capes) alterou o modo de financiamento das pesquisas e a forma de avaliar a pós-graduação.</w:t>
      </w:r>
    </w:p>
    <w:p w14:paraId="18F70D12" w14:textId="77D2B797" w:rsidR="00E251D6" w:rsidRPr="00AE067B" w:rsidRDefault="002C20E7" w:rsidP="007B48FE">
      <w:pPr>
        <w:shd w:val="clear" w:color="auto" w:fill="FFFFFF"/>
        <w:spacing w:after="0" w:line="240" w:lineRule="auto"/>
        <w:ind w:firstLine="708"/>
        <w:jc w:val="both"/>
        <w:rPr>
          <w:rFonts w:ascii="Arial" w:hAnsi="Arial" w:cs="Arial"/>
          <w:sz w:val="24"/>
          <w:szCs w:val="24"/>
        </w:rPr>
      </w:pPr>
      <w:r>
        <w:rPr>
          <w:rFonts w:ascii="Arial" w:eastAsia="Times New Roman" w:hAnsi="Arial" w:cs="Arial"/>
          <w:bCs/>
          <w:sz w:val="24"/>
          <w:szCs w:val="24"/>
          <w:lang w:eastAsia="pt-BR"/>
        </w:rPr>
        <w:t>Ainda de acordo com Silva Junior (2015</w:t>
      </w:r>
      <w:r w:rsidR="00556DA7">
        <w:rPr>
          <w:rFonts w:ascii="Arial" w:eastAsia="Times New Roman" w:hAnsi="Arial" w:cs="Arial"/>
          <w:bCs/>
          <w:sz w:val="24"/>
          <w:szCs w:val="24"/>
          <w:lang w:eastAsia="pt-BR"/>
        </w:rPr>
        <w:t xml:space="preserve">), </w:t>
      </w:r>
      <w:r w:rsidR="00556DA7" w:rsidRPr="00AE067B">
        <w:rPr>
          <w:rFonts w:ascii="Arial" w:eastAsia="Times New Roman" w:hAnsi="Arial" w:cs="Arial"/>
          <w:bCs/>
          <w:sz w:val="24"/>
          <w:szCs w:val="24"/>
          <w:lang w:eastAsia="pt-BR"/>
        </w:rPr>
        <w:t>essas</w:t>
      </w:r>
      <w:r w:rsidR="00DA0871" w:rsidRPr="00AE067B">
        <w:rPr>
          <w:rFonts w:ascii="Arial" w:eastAsia="Times New Roman" w:hAnsi="Arial" w:cs="Arial"/>
          <w:bCs/>
          <w:sz w:val="24"/>
          <w:szCs w:val="24"/>
          <w:lang w:eastAsia="pt-BR"/>
        </w:rPr>
        <w:t xml:space="preserve"> mudanças </w:t>
      </w:r>
      <w:r w:rsidR="00003F95">
        <w:rPr>
          <w:rFonts w:ascii="Arial" w:eastAsia="Times New Roman" w:hAnsi="Arial" w:cs="Arial"/>
          <w:bCs/>
          <w:sz w:val="24"/>
          <w:szCs w:val="24"/>
          <w:lang w:eastAsia="pt-BR"/>
        </w:rPr>
        <w:t>seriam</w:t>
      </w:r>
      <w:r w:rsidR="00003F95" w:rsidRPr="00AE067B">
        <w:rPr>
          <w:rFonts w:ascii="Arial" w:eastAsia="Times New Roman" w:hAnsi="Arial" w:cs="Arial"/>
          <w:bCs/>
          <w:sz w:val="24"/>
          <w:szCs w:val="24"/>
          <w:lang w:eastAsia="pt-BR"/>
        </w:rPr>
        <w:t xml:space="preserve"> </w:t>
      </w:r>
      <w:r w:rsidR="00DA0871" w:rsidRPr="00AE067B">
        <w:rPr>
          <w:rFonts w:ascii="Arial" w:eastAsia="Times New Roman" w:hAnsi="Arial" w:cs="Arial"/>
          <w:bCs/>
          <w:sz w:val="24"/>
          <w:szCs w:val="24"/>
          <w:lang w:eastAsia="pt-BR"/>
        </w:rPr>
        <w:t>consequência</w:t>
      </w:r>
      <w:r w:rsidR="00003F95">
        <w:rPr>
          <w:rFonts w:ascii="Arial" w:eastAsia="Times New Roman" w:hAnsi="Arial" w:cs="Arial"/>
          <w:bCs/>
          <w:sz w:val="24"/>
          <w:szCs w:val="24"/>
          <w:lang w:eastAsia="pt-BR"/>
        </w:rPr>
        <w:t>s</w:t>
      </w:r>
      <w:r w:rsidR="00DA0871" w:rsidRPr="00AE067B">
        <w:rPr>
          <w:rFonts w:ascii="Arial" w:eastAsia="Times New Roman" w:hAnsi="Arial" w:cs="Arial"/>
          <w:bCs/>
          <w:sz w:val="24"/>
          <w:szCs w:val="24"/>
          <w:lang w:eastAsia="pt-BR"/>
        </w:rPr>
        <w:t xml:space="preserve"> da Lei </w:t>
      </w:r>
      <w:r w:rsidR="00E60226" w:rsidRPr="00AE067B">
        <w:rPr>
          <w:rFonts w:ascii="Arial" w:eastAsia="Times New Roman" w:hAnsi="Arial" w:cs="Arial"/>
          <w:bCs/>
          <w:sz w:val="24"/>
          <w:szCs w:val="24"/>
          <w:lang w:eastAsia="pt-BR"/>
        </w:rPr>
        <w:t>n.</w:t>
      </w:r>
      <w:r w:rsidR="00DA0871" w:rsidRPr="00AE067B">
        <w:rPr>
          <w:rFonts w:ascii="Arial" w:eastAsia="Times New Roman" w:hAnsi="Arial" w:cs="Arial"/>
          <w:bCs/>
          <w:sz w:val="24"/>
          <w:szCs w:val="24"/>
          <w:lang w:eastAsia="pt-BR"/>
        </w:rPr>
        <w:t xml:space="preserve">8.405 de 1992, que passou a considerar a Capes como fundação pública, com a função de </w:t>
      </w:r>
      <w:r>
        <w:rPr>
          <w:rFonts w:ascii="Arial" w:eastAsia="Times New Roman" w:hAnsi="Arial" w:cs="Arial"/>
          <w:bCs/>
          <w:sz w:val="24"/>
          <w:szCs w:val="24"/>
          <w:lang w:eastAsia="pt-BR"/>
        </w:rPr>
        <w:t>prover</w:t>
      </w:r>
      <w:r w:rsidRPr="00AE067B">
        <w:rPr>
          <w:rFonts w:ascii="Arial" w:eastAsia="Times New Roman" w:hAnsi="Arial" w:cs="Arial"/>
          <w:bCs/>
          <w:sz w:val="24"/>
          <w:szCs w:val="24"/>
          <w:lang w:eastAsia="pt-BR"/>
        </w:rPr>
        <w:t xml:space="preserve"> </w:t>
      </w:r>
      <w:r w:rsidR="00DA0871" w:rsidRPr="00AE067B">
        <w:rPr>
          <w:rFonts w:ascii="Arial" w:eastAsia="Times New Roman" w:hAnsi="Arial" w:cs="Arial"/>
          <w:bCs/>
          <w:sz w:val="24"/>
          <w:szCs w:val="24"/>
          <w:lang w:eastAsia="pt-BR"/>
        </w:rPr>
        <w:t>a formação de recursos humanos (mestres e doutores) qualificados</w:t>
      </w:r>
      <w:r>
        <w:rPr>
          <w:rFonts w:ascii="Arial" w:eastAsia="Times New Roman" w:hAnsi="Arial" w:cs="Arial"/>
          <w:bCs/>
          <w:sz w:val="24"/>
          <w:szCs w:val="24"/>
          <w:lang w:eastAsia="pt-BR"/>
        </w:rPr>
        <w:t>,</w:t>
      </w:r>
      <w:r w:rsidR="00DA0871" w:rsidRPr="00AE067B">
        <w:rPr>
          <w:rFonts w:ascii="Arial" w:eastAsia="Times New Roman" w:hAnsi="Arial" w:cs="Arial"/>
          <w:bCs/>
          <w:sz w:val="24"/>
          <w:szCs w:val="24"/>
          <w:lang w:eastAsia="pt-BR"/>
        </w:rPr>
        <w:t xml:space="preserve"> para atender </w:t>
      </w:r>
      <w:r w:rsidR="00051CC9" w:rsidRPr="00AE067B">
        <w:rPr>
          <w:rFonts w:ascii="Arial" w:eastAsia="Times New Roman" w:hAnsi="Arial" w:cs="Arial"/>
          <w:bCs/>
          <w:sz w:val="24"/>
          <w:szCs w:val="24"/>
          <w:lang w:eastAsia="pt-BR"/>
        </w:rPr>
        <w:t xml:space="preserve">às </w:t>
      </w:r>
      <w:r w:rsidR="00DA0871" w:rsidRPr="00AE067B">
        <w:rPr>
          <w:rFonts w:ascii="Arial" w:eastAsia="Times New Roman" w:hAnsi="Arial" w:cs="Arial"/>
          <w:bCs/>
          <w:sz w:val="24"/>
          <w:szCs w:val="24"/>
          <w:lang w:eastAsia="pt-BR"/>
        </w:rPr>
        <w:t>demandas do setor produtivo. Assim,</w:t>
      </w:r>
      <w:r w:rsidR="00CE4060" w:rsidRPr="00AE067B">
        <w:rPr>
          <w:rFonts w:ascii="Arial" w:hAnsi="Arial" w:cs="Arial"/>
          <w:sz w:val="24"/>
          <w:szCs w:val="24"/>
        </w:rPr>
        <w:t xml:space="preserve"> a pós-graduação tornou-se o elo entre as políticas do Ministério da Educação</w:t>
      </w:r>
      <w:r w:rsidR="00140B96" w:rsidRPr="00AE067B">
        <w:rPr>
          <w:rFonts w:ascii="Arial" w:hAnsi="Arial" w:cs="Arial"/>
          <w:sz w:val="24"/>
          <w:szCs w:val="24"/>
        </w:rPr>
        <w:t xml:space="preserve"> (MEC)</w:t>
      </w:r>
      <w:r w:rsidR="00CE4060" w:rsidRPr="00AE067B">
        <w:rPr>
          <w:rFonts w:ascii="Arial" w:hAnsi="Arial" w:cs="Arial"/>
          <w:sz w:val="24"/>
          <w:szCs w:val="24"/>
        </w:rPr>
        <w:t xml:space="preserve"> e</w:t>
      </w:r>
      <w:r w:rsidR="00007FBA" w:rsidRPr="00AE067B">
        <w:rPr>
          <w:rFonts w:ascii="Arial" w:hAnsi="Arial" w:cs="Arial"/>
          <w:sz w:val="24"/>
          <w:szCs w:val="24"/>
        </w:rPr>
        <w:t xml:space="preserve"> as</w:t>
      </w:r>
      <w:r w:rsidR="00CE4060" w:rsidRPr="00AE067B">
        <w:rPr>
          <w:rFonts w:ascii="Arial" w:hAnsi="Arial" w:cs="Arial"/>
          <w:sz w:val="24"/>
          <w:szCs w:val="24"/>
        </w:rPr>
        <w:t xml:space="preserve"> do Ministério da Ciência, Tecnologia, Inovações e Comunicações</w:t>
      </w:r>
      <w:r w:rsidR="00140B96" w:rsidRPr="00AE067B">
        <w:rPr>
          <w:rFonts w:ascii="Arial" w:hAnsi="Arial" w:cs="Arial"/>
          <w:sz w:val="24"/>
          <w:szCs w:val="24"/>
        </w:rPr>
        <w:t xml:space="preserve"> (</w:t>
      </w:r>
      <w:proofErr w:type="spellStart"/>
      <w:r w:rsidR="00140B96" w:rsidRPr="00AE067B">
        <w:rPr>
          <w:rFonts w:ascii="Arial" w:hAnsi="Arial" w:cs="Arial"/>
          <w:sz w:val="24"/>
          <w:szCs w:val="24"/>
        </w:rPr>
        <w:t>Mctic</w:t>
      </w:r>
      <w:proofErr w:type="spellEnd"/>
      <w:r w:rsidR="00140B96" w:rsidRPr="00AE067B">
        <w:rPr>
          <w:rFonts w:ascii="Arial" w:hAnsi="Arial" w:cs="Arial"/>
          <w:sz w:val="24"/>
          <w:szCs w:val="24"/>
        </w:rPr>
        <w:t>)</w:t>
      </w:r>
      <w:r w:rsidR="00CE4060" w:rsidRPr="00AE067B">
        <w:rPr>
          <w:rFonts w:ascii="Arial" w:hAnsi="Arial" w:cs="Arial"/>
          <w:sz w:val="24"/>
          <w:szCs w:val="24"/>
        </w:rPr>
        <w:t xml:space="preserve">. </w:t>
      </w:r>
    </w:p>
    <w:p w14:paraId="58BD21F0" w14:textId="47C0B332" w:rsidR="00DA0871" w:rsidRPr="00AE067B" w:rsidRDefault="00916593" w:rsidP="007B48FE">
      <w:pPr>
        <w:shd w:val="clear" w:color="auto" w:fill="FFFFFF"/>
        <w:spacing w:after="0" w:line="240" w:lineRule="auto"/>
        <w:ind w:firstLine="708"/>
        <w:jc w:val="both"/>
        <w:rPr>
          <w:rFonts w:ascii="Arial" w:hAnsi="Arial" w:cs="Arial"/>
          <w:sz w:val="24"/>
          <w:szCs w:val="24"/>
        </w:rPr>
      </w:pPr>
      <w:r>
        <w:rPr>
          <w:rFonts w:ascii="Arial" w:hAnsi="Arial" w:cs="Arial"/>
          <w:sz w:val="24"/>
          <w:szCs w:val="24"/>
        </w:rPr>
        <w:t xml:space="preserve">E, as evidências </w:t>
      </w:r>
      <w:r w:rsidR="00140B96" w:rsidRPr="00AE067B">
        <w:rPr>
          <w:rFonts w:ascii="Arial" w:hAnsi="Arial" w:cs="Arial"/>
          <w:sz w:val="24"/>
          <w:szCs w:val="24"/>
        </w:rPr>
        <w:t xml:space="preserve">da articulação entre MEC e </w:t>
      </w:r>
      <w:proofErr w:type="spellStart"/>
      <w:r w:rsidR="00140B96" w:rsidRPr="00AE067B">
        <w:rPr>
          <w:rFonts w:ascii="Arial" w:hAnsi="Arial" w:cs="Arial"/>
          <w:sz w:val="24"/>
          <w:szCs w:val="24"/>
        </w:rPr>
        <w:t>Mctic</w:t>
      </w:r>
      <w:proofErr w:type="spellEnd"/>
      <w:r w:rsidR="00140B96" w:rsidRPr="00AE067B">
        <w:rPr>
          <w:rFonts w:ascii="Arial" w:hAnsi="Arial" w:cs="Arial"/>
          <w:sz w:val="24"/>
          <w:szCs w:val="24"/>
        </w:rPr>
        <w:t xml:space="preserve"> ficam mais </w:t>
      </w:r>
      <w:r>
        <w:rPr>
          <w:rFonts w:ascii="Arial" w:hAnsi="Arial" w:cs="Arial"/>
          <w:sz w:val="24"/>
          <w:szCs w:val="24"/>
        </w:rPr>
        <w:t>explícitas</w:t>
      </w:r>
      <w:r w:rsidRPr="00AE067B">
        <w:rPr>
          <w:rFonts w:ascii="Arial" w:hAnsi="Arial" w:cs="Arial"/>
          <w:sz w:val="24"/>
          <w:szCs w:val="24"/>
        </w:rPr>
        <w:t xml:space="preserve"> </w:t>
      </w:r>
      <w:r w:rsidR="00140B96" w:rsidRPr="00AE067B">
        <w:rPr>
          <w:rFonts w:ascii="Arial" w:hAnsi="Arial" w:cs="Arial"/>
          <w:sz w:val="24"/>
          <w:szCs w:val="24"/>
        </w:rPr>
        <w:t>no</w:t>
      </w:r>
      <w:bookmarkStart w:id="7" w:name="_Hlk4778309"/>
      <w:r w:rsidR="00F614D0" w:rsidRPr="00AE067B">
        <w:rPr>
          <w:rFonts w:ascii="Arial" w:hAnsi="Arial" w:cs="Arial"/>
          <w:sz w:val="24"/>
          <w:szCs w:val="24"/>
        </w:rPr>
        <w:t xml:space="preserve"> </w:t>
      </w:r>
      <w:r w:rsidR="00DA0871" w:rsidRPr="00AE067B">
        <w:rPr>
          <w:rFonts w:ascii="Arial" w:hAnsi="Arial" w:cs="Arial"/>
          <w:sz w:val="24"/>
          <w:szCs w:val="24"/>
        </w:rPr>
        <w:t>Plano Nacional de Pós-Graduação 2011-2020 (PNPG)</w:t>
      </w:r>
      <w:bookmarkEnd w:id="7"/>
      <w:r w:rsidR="00140B96" w:rsidRPr="00AE067B">
        <w:rPr>
          <w:rFonts w:ascii="Arial" w:hAnsi="Arial" w:cs="Arial"/>
          <w:sz w:val="24"/>
          <w:szCs w:val="24"/>
        </w:rPr>
        <w:t xml:space="preserve">. De acordo </w:t>
      </w:r>
      <w:r>
        <w:rPr>
          <w:rFonts w:ascii="Arial" w:hAnsi="Arial" w:cs="Arial"/>
          <w:sz w:val="24"/>
          <w:szCs w:val="24"/>
        </w:rPr>
        <w:t>este</w:t>
      </w:r>
      <w:r w:rsidR="00140B96" w:rsidRPr="00AE067B">
        <w:rPr>
          <w:rFonts w:ascii="Arial" w:hAnsi="Arial" w:cs="Arial"/>
          <w:sz w:val="24"/>
          <w:szCs w:val="24"/>
        </w:rPr>
        <w:t xml:space="preserve"> documento, que trata das diretrizes da pós-graduação, um dos objetivos é </w:t>
      </w:r>
      <w:r w:rsidR="00DA0871" w:rsidRPr="00AE067B">
        <w:rPr>
          <w:rFonts w:ascii="Arial" w:hAnsi="Arial" w:cs="Arial"/>
          <w:sz w:val="24"/>
          <w:szCs w:val="24"/>
        </w:rPr>
        <w:t xml:space="preserve">favorecer a integração entre </w:t>
      </w:r>
      <w:r>
        <w:rPr>
          <w:rFonts w:ascii="Arial" w:hAnsi="Arial" w:cs="Arial"/>
          <w:sz w:val="24"/>
          <w:szCs w:val="24"/>
        </w:rPr>
        <w:t>a Pós-Graduação</w:t>
      </w:r>
      <w:r w:rsidR="00B87907" w:rsidRPr="00AE067B">
        <w:rPr>
          <w:rFonts w:ascii="Arial" w:hAnsi="Arial" w:cs="Arial"/>
          <w:sz w:val="24"/>
          <w:szCs w:val="24"/>
        </w:rPr>
        <w:t xml:space="preserve">, </w:t>
      </w:r>
      <w:r w:rsidR="00DA0871" w:rsidRPr="00AE067B">
        <w:rPr>
          <w:rFonts w:ascii="Arial" w:hAnsi="Arial" w:cs="Arial"/>
          <w:sz w:val="24"/>
          <w:szCs w:val="24"/>
        </w:rPr>
        <w:t>o setor empresarial e a sociedade</w:t>
      </w:r>
      <w:r w:rsidR="00AA3891" w:rsidRPr="00AE067B">
        <w:rPr>
          <w:rFonts w:ascii="Arial" w:hAnsi="Arial" w:cs="Arial"/>
          <w:sz w:val="24"/>
          <w:szCs w:val="24"/>
        </w:rPr>
        <w:t>,</w:t>
      </w:r>
      <w:r w:rsidR="00DA0871" w:rsidRPr="00AE067B">
        <w:rPr>
          <w:rFonts w:ascii="Arial" w:hAnsi="Arial" w:cs="Arial"/>
          <w:sz w:val="24"/>
          <w:szCs w:val="24"/>
        </w:rPr>
        <w:t xml:space="preserve"> e</w:t>
      </w:r>
      <w:r w:rsidR="00F614D0" w:rsidRPr="00AE067B">
        <w:rPr>
          <w:rFonts w:ascii="Arial" w:hAnsi="Arial" w:cs="Arial"/>
          <w:sz w:val="24"/>
          <w:szCs w:val="24"/>
        </w:rPr>
        <w:t xml:space="preserve"> </w:t>
      </w:r>
      <w:r w:rsidR="00AA3891" w:rsidRPr="00AE067B">
        <w:rPr>
          <w:rFonts w:ascii="Arial" w:hAnsi="Arial" w:cs="Arial"/>
          <w:sz w:val="24"/>
          <w:szCs w:val="24"/>
        </w:rPr>
        <w:t xml:space="preserve">também </w:t>
      </w:r>
      <w:r w:rsidR="00DD4B69" w:rsidRPr="00AE067B">
        <w:rPr>
          <w:rFonts w:ascii="Arial" w:hAnsi="Arial" w:cs="Arial"/>
          <w:sz w:val="24"/>
          <w:szCs w:val="24"/>
        </w:rPr>
        <w:t>induzir</w:t>
      </w:r>
      <w:r w:rsidR="00DA0871" w:rsidRPr="00AE067B">
        <w:rPr>
          <w:rFonts w:ascii="Arial" w:hAnsi="Arial" w:cs="Arial"/>
          <w:sz w:val="24"/>
          <w:szCs w:val="24"/>
        </w:rPr>
        <w:t xml:space="preserve"> aos temas de pesquisa</w:t>
      </w:r>
      <w:r>
        <w:rPr>
          <w:rFonts w:ascii="Arial" w:hAnsi="Arial" w:cs="Arial"/>
          <w:sz w:val="24"/>
          <w:szCs w:val="24"/>
        </w:rPr>
        <w:t>,</w:t>
      </w:r>
      <w:r w:rsidR="00DA0871" w:rsidRPr="00AE067B">
        <w:rPr>
          <w:rFonts w:ascii="Arial" w:hAnsi="Arial" w:cs="Arial"/>
          <w:sz w:val="24"/>
          <w:szCs w:val="24"/>
        </w:rPr>
        <w:t xml:space="preserve"> considerados como estratégicos para o país</w:t>
      </w:r>
      <w:r w:rsidR="00C907B0" w:rsidRPr="00AE067B">
        <w:rPr>
          <w:rFonts w:ascii="Arial" w:hAnsi="Arial" w:cs="Arial"/>
          <w:sz w:val="24"/>
          <w:szCs w:val="24"/>
        </w:rPr>
        <w:t>,</w:t>
      </w:r>
      <w:r w:rsidR="00237B87" w:rsidRPr="00AE067B">
        <w:rPr>
          <w:rFonts w:ascii="Arial" w:hAnsi="Arial" w:cs="Arial"/>
          <w:sz w:val="24"/>
          <w:szCs w:val="24"/>
        </w:rPr>
        <w:t xml:space="preserve"> por meio da criação de uma agenda nacional de pesquisa </w:t>
      </w:r>
      <w:r w:rsidR="00DA0871" w:rsidRPr="00AE067B">
        <w:rPr>
          <w:rFonts w:ascii="Arial" w:hAnsi="Arial" w:cs="Arial"/>
          <w:sz w:val="24"/>
          <w:szCs w:val="24"/>
        </w:rPr>
        <w:t>(</w:t>
      </w:r>
      <w:bookmarkStart w:id="8" w:name="_Hlk4778342"/>
      <w:r w:rsidR="00DA0871" w:rsidRPr="00AE067B">
        <w:rPr>
          <w:rFonts w:ascii="Arial" w:hAnsi="Arial" w:cs="Arial"/>
          <w:sz w:val="24"/>
          <w:szCs w:val="24"/>
        </w:rPr>
        <w:t>BRASIL, 2010a</w:t>
      </w:r>
      <w:bookmarkEnd w:id="8"/>
      <w:r w:rsidR="00DA0871" w:rsidRPr="00AE067B">
        <w:rPr>
          <w:rFonts w:ascii="Arial" w:hAnsi="Arial" w:cs="Arial"/>
          <w:sz w:val="24"/>
          <w:szCs w:val="24"/>
        </w:rPr>
        <w:t xml:space="preserve">). Ademais, considera </w:t>
      </w:r>
      <w:r w:rsidR="00DA0871" w:rsidRPr="00AE067B">
        <w:rPr>
          <w:rFonts w:ascii="Arial" w:hAnsi="Arial" w:cs="Arial"/>
          <w:sz w:val="24"/>
          <w:szCs w:val="24"/>
        </w:rPr>
        <w:lastRenderedPageBreak/>
        <w:t xml:space="preserve">essencial a sinergia entre as propostas contidas no PNPG 2011-2020 e a IV Conferência Nacional para Ciência, Tecnologia e Inovação </w:t>
      </w:r>
      <w:bookmarkStart w:id="9" w:name="_Hlk4778405"/>
      <w:r w:rsidR="00DA0871" w:rsidRPr="00AE067B">
        <w:rPr>
          <w:rFonts w:ascii="Arial" w:hAnsi="Arial" w:cs="Arial"/>
          <w:sz w:val="24"/>
          <w:szCs w:val="24"/>
        </w:rPr>
        <w:t>(BRASIL, 2010b)</w:t>
      </w:r>
      <w:bookmarkEnd w:id="9"/>
      <w:r w:rsidR="00DA0871" w:rsidRPr="00AE067B">
        <w:rPr>
          <w:rFonts w:ascii="Arial" w:hAnsi="Arial" w:cs="Arial"/>
          <w:sz w:val="24"/>
          <w:szCs w:val="24"/>
        </w:rPr>
        <w:t>.</w:t>
      </w:r>
    </w:p>
    <w:p w14:paraId="6ACBC914" w14:textId="0F8092CA" w:rsidR="00204953" w:rsidRPr="00AE067B" w:rsidRDefault="00DA0871" w:rsidP="007B48FE">
      <w:pPr>
        <w:shd w:val="clear" w:color="auto" w:fill="FFFFFF"/>
        <w:spacing w:after="0" w:line="240" w:lineRule="auto"/>
        <w:ind w:firstLine="708"/>
        <w:jc w:val="both"/>
        <w:rPr>
          <w:rFonts w:ascii="Arial" w:hAnsi="Arial" w:cs="Arial"/>
          <w:sz w:val="24"/>
          <w:szCs w:val="24"/>
        </w:rPr>
      </w:pPr>
      <w:r w:rsidRPr="00AE067B">
        <w:rPr>
          <w:rFonts w:ascii="Arial" w:hAnsi="Arial" w:cs="Arial"/>
          <w:sz w:val="24"/>
          <w:szCs w:val="24"/>
        </w:rPr>
        <w:t>Esse entrelaçamento</w:t>
      </w:r>
      <w:r w:rsidR="009E1129">
        <w:rPr>
          <w:rFonts w:ascii="Arial" w:hAnsi="Arial" w:cs="Arial"/>
          <w:sz w:val="24"/>
          <w:szCs w:val="24"/>
        </w:rPr>
        <w:t>,</w:t>
      </w:r>
      <w:r w:rsidRPr="00AE067B">
        <w:rPr>
          <w:rFonts w:ascii="Arial" w:hAnsi="Arial" w:cs="Arial"/>
          <w:sz w:val="24"/>
          <w:szCs w:val="24"/>
        </w:rPr>
        <w:t xml:space="preserve"> </w:t>
      </w:r>
      <w:r w:rsidR="00E251D6" w:rsidRPr="00AE067B">
        <w:rPr>
          <w:rFonts w:ascii="Arial" w:hAnsi="Arial" w:cs="Arial"/>
          <w:sz w:val="24"/>
          <w:szCs w:val="24"/>
        </w:rPr>
        <w:t>entre as políticas para a pós-graduação e as políticas públicas para CT&amp;I</w:t>
      </w:r>
      <w:r w:rsidR="009E1129">
        <w:rPr>
          <w:rFonts w:ascii="Arial" w:hAnsi="Arial" w:cs="Arial"/>
          <w:sz w:val="24"/>
          <w:szCs w:val="24"/>
        </w:rPr>
        <w:t>,</w:t>
      </w:r>
      <w:r w:rsidR="00E251D6" w:rsidRPr="00AE067B">
        <w:rPr>
          <w:rFonts w:ascii="Arial" w:hAnsi="Arial" w:cs="Arial"/>
          <w:sz w:val="24"/>
          <w:szCs w:val="24"/>
        </w:rPr>
        <w:t xml:space="preserve"> </w:t>
      </w:r>
      <w:r w:rsidRPr="00AE067B">
        <w:rPr>
          <w:rFonts w:ascii="Arial" w:hAnsi="Arial" w:cs="Arial"/>
          <w:sz w:val="24"/>
          <w:szCs w:val="24"/>
        </w:rPr>
        <w:t>repercute na atuação da universidade que, além do tripé ensino, pesquisa e extensão, tem a missão de criar um ambiente favorável para potencializar o conhecimento em prol da inovação.</w:t>
      </w:r>
      <w:bookmarkStart w:id="10" w:name="_Hlk4779299"/>
      <w:r w:rsidR="00F614D0" w:rsidRPr="00AE067B">
        <w:rPr>
          <w:rFonts w:ascii="Arial" w:hAnsi="Arial" w:cs="Arial"/>
          <w:sz w:val="24"/>
          <w:szCs w:val="24"/>
        </w:rPr>
        <w:t xml:space="preserve"> </w:t>
      </w:r>
      <w:r w:rsidR="009E1129">
        <w:rPr>
          <w:rFonts w:ascii="Arial" w:hAnsi="Arial" w:cs="Arial"/>
          <w:sz w:val="24"/>
          <w:szCs w:val="24"/>
        </w:rPr>
        <w:t xml:space="preserve">Acerca desta questão, </w:t>
      </w:r>
      <w:proofErr w:type="spellStart"/>
      <w:r w:rsidR="00204953" w:rsidRPr="00AE067B">
        <w:rPr>
          <w:rFonts w:ascii="Arial" w:hAnsi="Arial" w:cs="Arial"/>
          <w:sz w:val="24"/>
          <w:szCs w:val="24"/>
        </w:rPr>
        <w:t>Simas</w:t>
      </w:r>
      <w:proofErr w:type="spellEnd"/>
      <w:r w:rsidR="00204953" w:rsidRPr="00AE067B">
        <w:rPr>
          <w:rFonts w:ascii="Arial" w:hAnsi="Arial" w:cs="Arial"/>
          <w:sz w:val="24"/>
          <w:szCs w:val="24"/>
        </w:rPr>
        <w:t xml:space="preserve"> da Silveira e </w:t>
      </w:r>
      <w:proofErr w:type="spellStart"/>
      <w:r w:rsidR="00204953" w:rsidRPr="00AE067B">
        <w:rPr>
          <w:rFonts w:ascii="Arial" w:hAnsi="Arial" w:cs="Arial"/>
          <w:sz w:val="24"/>
          <w:szCs w:val="24"/>
        </w:rPr>
        <w:t>Bianchetti</w:t>
      </w:r>
      <w:proofErr w:type="spellEnd"/>
      <w:r w:rsidR="00204953" w:rsidRPr="00AE067B">
        <w:rPr>
          <w:rFonts w:ascii="Arial" w:hAnsi="Arial" w:cs="Arial"/>
          <w:sz w:val="24"/>
          <w:szCs w:val="24"/>
        </w:rPr>
        <w:t xml:space="preserve"> (2016</w:t>
      </w:r>
      <w:r w:rsidR="00345F82">
        <w:rPr>
          <w:rFonts w:ascii="Arial" w:hAnsi="Arial" w:cs="Arial"/>
          <w:sz w:val="24"/>
          <w:szCs w:val="24"/>
        </w:rPr>
        <w:t>, p. 93</w:t>
      </w:r>
      <w:r w:rsidR="00204953" w:rsidRPr="00AE067B">
        <w:rPr>
          <w:rFonts w:ascii="Arial" w:hAnsi="Arial" w:cs="Arial"/>
          <w:sz w:val="24"/>
          <w:szCs w:val="24"/>
        </w:rPr>
        <w:t>)</w:t>
      </w:r>
      <w:bookmarkEnd w:id="10"/>
      <w:r w:rsidR="00204953" w:rsidRPr="00AE067B">
        <w:rPr>
          <w:rFonts w:ascii="Arial" w:hAnsi="Arial" w:cs="Arial"/>
          <w:sz w:val="24"/>
          <w:szCs w:val="24"/>
        </w:rPr>
        <w:t xml:space="preserve"> </w:t>
      </w:r>
      <w:r w:rsidR="009E1129">
        <w:rPr>
          <w:rFonts w:ascii="Arial" w:hAnsi="Arial" w:cs="Arial"/>
          <w:sz w:val="24"/>
          <w:szCs w:val="24"/>
        </w:rPr>
        <w:t>argumentam que a educação, de forma geral e, especificamente, a educação superior são elementos-chave para uma nova estratégia de desenvolvimento no País. Seus papéis são cruciais para a soberania, inovação e competitividade, enquanto, simultaneamente, tornam-se elementos de coesão social.</w:t>
      </w:r>
    </w:p>
    <w:p w14:paraId="6F360C5A" w14:textId="77777777" w:rsidR="00204953" w:rsidRPr="00AE067B" w:rsidRDefault="00204953" w:rsidP="002F364E">
      <w:pPr>
        <w:shd w:val="clear" w:color="auto" w:fill="FFFFFF"/>
        <w:spacing w:after="0" w:line="360" w:lineRule="auto"/>
        <w:jc w:val="both"/>
        <w:rPr>
          <w:rFonts w:ascii="Arial" w:hAnsi="Arial" w:cs="Arial"/>
          <w:sz w:val="20"/>
          <w:szCs w:val="20"/>
        </w:rPr>
      </w:pPr>
    </w:p>
    <w:p w14:paraId="0784CD10" w14:textId="77777777" w:rsidR="00F23382" w:rsidRPr="00AE067B" w:rsidRDefault="00F23382" w:rsidP="007B48FE">
      <w:pPr>
        <w:autoSpaceDE w:val="0"/>
        <w:autoSpaceDN w:val="0"/>
        <w:adjustRightInd w:val="0"/>
        <w:spacing w:after="0" w:line="240" w:lineRule="auto"/>
        <w:ind w:firstLine="708"/>
        <w:jc w:val="both"/>
        <w:rPr>
          <w:rFonts w:ascii="Arial" w:hAnsi="Arial" w:cs="Arial"/>
          <w:sz w:val="24"/>
          <w:szCs w:val="24"/>
        </w:rPr>
      </w:pPr>
      <w:r w:rsidRPr="00AE067B">
        <w:rPr>
          <w:rFonts w:ascii="Arial" w:hAnsi="Arial" w:cs="Arial"/>
          <w:sz w:val="24"/>
          <w:szCs w:val="24"/>
        </w:rPr>
        <w:t>O fato é que</w:t>
      </w:r>
      <w:r w:rsidR="00F868AA" w:rsidRPr="00AE067B">
        <w:rPr>
          <w:rFonts w:ascii="Arial" w:hAnsi="Arial" w:cs="Arial"/>
          <w:sz w:val="24"/>
          <w:szCs w:val="24"/>
        </w:rPr>
        <w:t>,</w:t>
      </w:r>
      <w:r w:rsidRPr="00AE067B">
        <w:rPr>
          <w:rFonts w:ascii="Arial" w:hAnsi="Arial" w:cs="Arial"/>
          <w:sz w:val="24"/>
          <w:szCs w:val="24"/>
        </w:rPr>
        <w:t xml:space="preserve"> além da função social, vem sendo </w:t>
      </w:r>
      <w:r w:rsidR="00123808" w:rsidRPr="00AE067B">
        <w:rPr>
          <w:rFonts w:ascii="Arial" w:hAnsi="Arial" w:cs="Arial"/>
          <w:sz w:val="24"/>
          <w:szCs w:val="24"/>
        </w:rPr>
        <w:t xml:space="preserve">imputado </w:t>
      </w:r>
      <w:r w:rsidR="00F868AA" w:rsidRPr="00AE067B">
        <w:rPr>
          <w:rFonts w:ascii="Arial" w:hAnsi="Arial" w:cs="Arial"/>
          <w:sz w:val="24"/>
          <w:szCs w:val="24"/>
        </w:rPr>
        <w:t xml:space="preserve">às </w:t>
      </w:r>
      <w:r w:rsidRPr="00AE067B">
        <w:rPr>
          <w:rFonts w:ascii="Arial" w:hAnsi="Arial" w:cs="Arial"/>
          <w:sz w:val="24"/>
          <w:szCs w:val="24"/>
        </w:rPr>
        <w:t xml:space="preserve">universidades um papel econômico, </w:t>
      </w:r>
      <w:r w:rsidR="00F868AA" w:rsidRPr="00AE067B">
        <w:rPr>
          <w:rFonts w:ascii="Arial" w:hAnsi="Arial" w:cs="Arial"/>
          <w:sz w:val="24"/>
          <w:szCs w:val="24"/>
        </w:rPr>
        <w:t xml:space="preserve">de modo que </w:t>
      </w:r>
      <w:r w:rsidRPr="00AE067B">
        <w:rPr>
          <w:rFonts w:ascii="Arial" w:hAnsi="Arial" w:cs="Arial"/>
          <w:sz w:val="24"/>
          <w:szCs w:val="24"/>
        </w:rPr>
        <w:t xml:space="preserve">é muito comum encontrarmos o termo “universidade empreendedora”. Alguns setores defendem que </w:t>
      </w:r>
      <w:r w:rsidR="006D7490" w:rsidRPr="00AE067B">
        <w:rPr>
          <w:rFonts w:ascii="Arial" w:hAnsi="Arial" w:cs="Arial"/>
          <w:sz w:val="24"/>
          <w:szCs w:val="24"/>
        </w:rPr>
        <w:t xml:space="preserve">a </w:t>
      </w:r>
      <w:r w:rsidRPr="00AE067B">
        <w:rPr>
          <w:rFonts w:ascii="Arial" w:hAnsi="Arial" w:cs="Arial"/>
          <w:sz w:val="24"/>
          <w:szCs w:val="24"/>
        </w:rPr>
        <w:t>aproximação entre universidade</w:t>
      </w:r>
      <w:r w:rsidR="00F614D0" w:rsidRPr="00AE067B">
        <w:rPr>
          <w:rFonts w:ascii="Arial" w:hAnsi="Arial" w:cs="Arial"/>
          <w:sz w:val="24"/>
          <w:szCs w:val="24"/>
        </w:rPr>
        <w:t xml:space="preserve"> </w:t>
      </w:r>
      <w:r w:rsidRPr="00AE067B">
        <w:rPr>
          <w:rFonts w:ascii="Arial" w:hAnsi="Arial" w:cs="Arial"/>
          <w:sz w:val="24"/>
          <w:szCs w:val="24"/>
        </w:rPr>
        <w:t xml:space="preserve">e empresas é uma relação positiva com benefícios para </w:t>
      </w:r>
      <w:r w:rsidR="006D7490" w:rsidRPr="00AE067B">
        <w:rPr>
          <w:rFonts w:ascii="Arial" w:hAnsi="Arial" w:cs="Arial"/>
          <w:sz w:val="24"/>
          <w:szCs w:val="24"/>
        </w:rPr>
        <w:t xml:space="preserve">ambas </w:t>
      </w:r>
      <w:r w:rsidRPr="00AE067B">
        <w:rPr>
          <w:rFonts w:ascii="Arial" w:hAnsi="Arial" w:cs="Arial"/>
          <w:sz w:val="24"/>
          <w:szCs w:val="24"/>
        </w:rPr>
        <w:t xml:space="preserve">e </w:t>
      </w:r>
      <w:r w:rsidR="00F81790" w:rsidRPr="00AE067B">
        <w:rPr>
          <w:rFonts w:ascii="Arial" w:hAnsi="Arial" w:cs="Arial"/>
          <w:sz w:val="24"/>
          <w:szCs w:val="24"/>
        </w:rPr>
        <w:t xml:space="preserve">também </w:t>
      </w:r>
      <w:r w:rsidRPr="00AE067B">
        <w:rPr>
          <w:rFonts w:ascii="Arial" w:hAnsi="Arial" w:cs="Arial"/>
          <w:sz w:val="24"/>
          <w:szCs w:val="24"/>
        </w:rPr>
        <w:t xml:space="preserve">para a sociedade, pois possibilita um maior aporte de investimentos privados em pesquisas e infraestrutura nas </w:t>
      </w:r>
      <w:r w:rsidR="00F81790" w:rsidRPr="00AE067B">
        <w:rPr>
          <w:rFonts w:ascii="Arial" w:hAnsi="Arial" w:cs="Arial"/>
          <w:sz w:val="24"/>
          <w:szCs w:val="24"/>
        </w:rPr>
        <w:t>instituições de ensino superior</w:t>
      </w:r>
      <w:r w:rsidR="003E5FA3" w:rsidRPr="00AE067B">
        <w:rPr>
          <w:rFonts w:ascii="Arial" w:hAnsi="Arial" w:cs="Arial"/>
          <w:sz w:val="24"/>
          <w:szCs w:val="24"/>
        </w:rPr>
        <w:t>.</w:t>
      </w:r>
      <w:r w:rsidR="0005695B" w:rsidRPr="00AE067B">
        <w:rPr>
          <w:rFonts w:ascii="Arial" w:hAnsi="Arial" w:cs="Arial"/>
          <w:sz w:val="24"/>
          <w:szCs w:val="24"/>
        </w:rPr>
        <w:t xml:space="preserve"> Desse modo,</w:t>
      </w:r>
      <w:r w:rsidRPr="00AE067B">
        <w:rPr>
          <w:rFonts w:ascii="Arial" w:hAnsi="Arial" w:cs="Arial"/>
          <w:sz w:val="24"/>
          <w:szCs w:val="24"/>
        </w:rPr>
        <w:t xml:space="preserve"> fortalece o sistema de inovação</w:t>
      </w:r>
      <w:r w:rsidR="00F81790" w:rsidRPr="00AE067B">
        <w:rPr>
          <w:rFonts w:ascii="Arial" w:hAnsi="Arial" w:cs="Arial"/>
          <w:sz w:val="24"/>
          <w:szCs w:val="24"/>
        </w:rPr>
        <w:t xml:space="preserve"> e</w:t>
      </w:r>
      <w:r w:rsidRPr="00AE067B">
        <w:rPr>
          <w:rFonts w:ascii="Arial" w:hAnsi="Arial" w:cs="Arial"/>
          <w:sz w:val="24"/>
          <w:szCs w:val="24"/>
        </w:rPr>
        <w:t xml:space="preserve"> reduz a distância do país em relação aos países avançados quanto à tecnologia e formação de pesquisadores. </w:t>
      </w:r>
    </w:p>
    <w:p w14:paraId="0CBB95BD" w14:textId="38FDBE22" w:rsidR="00F23382" w:rsidRPr="00AE067B" w:rsidRDefault="00F23382" w:rsidP="007B48FE">
      <w:pPr>
        <w:autoSpaceDE w:val="0"/>
        <w:autoSpaceDN w:val="0"/>
        <w:adjustRightInd w:val="0"/>
        <w:spacing w:after="0" w:line="240" w:lineRule="auto"/>
        <w:ind w:firstLine="708"/>
        <w:jc w:val="both"/>
        <w:rPr>
          <w:rFonts w:ascii="Arial" w:hAnsi="Arial" w:cs="Arial"/>
          <w:b/>
          <w:sz w:val="24"/>
          <w:szCs w:val="24"/>
        </w:rPr>
      </w:pPr>
      <w:r w:rsidRPr="00AE067B">
        <w:rPr>
          <w:rFonts w:ascii="Arial" w:hAnsi="Arial" w:cs="Arial"/>
          <w:sz w:val="24"/>
          <w:szCs w:val="24"/>
        </w:rPr>
        <w:t>Outros membros alegam que a conjugação universidade</w:t>
      </w:r>
      <w:r w:rsidR="009E1129">
        <w:rPr>
          <w:rFonts w:ascii="Arial" w:hAnsi="Arial" w:cs="Arial"/>
          <w:sz w:val="24"/>
          <w:szCs w:val="24"/>
        </w:rPr>
        <w:t>/</w:t>
      </w:r>
      <w:r w:rsidRPr="00AE067B">
        <w:rPr>
          <w:rFonts w:ascii="Arial" w:hAnsi="Arial" w:cs="Arial"/>
          <w:sz w:val="24"/>
          <w:szCs w:val="24"/>
        </w:rPr>
        <w:t>setor produtivo</w:t>
      </w:r>
      <w:r w:rsidR="009E1129">
        <w:rPr>
          <w:rFonts w:ascii="Arial" w:hAnsi="Arial" w:cs="Arial"/>
          <w:sz w:val="24"/>
          <w:szCs w:val="24"/>
        </w:rPr>
        <w:t>,</w:t>
      </w:r>
      <w:r w:rsidRPr="00AE067B">
        <w:rPr>
          <w:rFonts w:ascii="Arial" w:hAnsi="Arial" w:cs="Arial"/>
          <w:sz w:val="24"/>
          <w:szCs w:val="24"/>
        </w:rPr>
        <w:t xml:space="preserve"> coloca</w:t>
      </w:r>
      <w:r w:rsidR="009E1129">
        <w:rPr>
          <w:rFonts w:ascii="Arial" w:hAnsi="Arial" w:cs="Arial"/>
          <w:sz w:val="24"/>
          <w:szCs w:val="24"/>
        </w:rPr>
        <w:t>ria</w:t>
      </w:r>
      <w:r w:rsidRPr="00AE067B">
        <w:rPr>
          <w:rFonts w:ascii="Arial" w:hAnsi="Arial" w:cs="Arial"/>
          <w:sz w:val="24"/>
          <w:szCs w:val="24"/>
        </w:rPr>
        <w:t xml:space="preserve"> a </w:t>
      </w:r>
      <w:r w:rsidR="009E1129">
        <w:rPr>
          <w:rFonts w:ascii="Arial" w:hAnsi="Arial" w:cs="Arial"/>
          <w:sz w:val="24"/>
          <w:szCs w:val="24"/>
        </w:rPr>
        <w:t>primeira</w:t>
      </w:r>
      <w:r w:rsidR="009E1129" w:rsidRPr="00AE067B">
        <w:rPr>
          <w:rFonts w:ascii="Arial" w:hAnsi="Arial" w:cs="Arial"/>
          <w:sz w:val="24"/>
          <w:szCs w:val="24"/>
        </w:rPr>
        <w:t xml:space="preserve"> </w:t>
      </w:r>
      <w:r w:rsidRPr="00AE067B">
        <w:rPr>
          <w:rFonts w:ascii="Arial" w:hAnsi="Arial" w:cs="Arial"/>
          <w:sz w:val="24"/>
          <w:szCs w:val="24"/>
        </w:rPr>
        <w:t>a serviço do capitalismo</w:t>
      </w:r>
      <w:r w:rsidR="007967F7" w:rsidRPr="00AE067B">
        <w:rPr>
          <w:rFonts w:ascii="Arial" w:hAnsi="Arial" w:cs="Arial"/>
          <w:sz w:val="24"/>
          <w:szCs w:val="24"/>
        </w:rPr>
        <w:t>,</w:t>
      </w:r>
      <w:r w:rsidRPr="00AE067B">
        <w:rPr>
          <w:rFonts w:ascii="Arial" w:hAnsi="Arial" w:cs="Arial"/>
          <w:sz w:val="24"/>
          <w:szCs w:val="24"/>
        </w:rPr>
        <w:t xml:space="preserve"> esquecendo-se da sua missão social, </w:t>
      </w:r>
      <w:r w:rsidR="007967F7" w:rsidRPr="00AE067B">
        <w:rPr>
          <w:rFonts w:ascii="Arial" w:hAnsi="Arial" w:cs="Arial"/>
          <w:sz w:val="24"/>
          <w:szCs w:val="24"/>
        </w:rPr>
        <w:t>o que</w:t>
      </w:r>
      <w:proofErr w:type="gramStart"/>
      <w:r w:rsidR="007967F7" w:rsidRPr="00AE067B">
        <w:rPr>
          <w:rFonts w:ascii="Arial" w:hAnsi="Arial" w:cs="Arial"/>
          <w:sz w:val="24"/>
          <w:szCs w:val="24"/>
        </w:rPr>
        <w:t xml:space="preserve"> </w:t>
      </w:r>
      <w:r w:rsidR="009E1129">
        <w:rPr>
          <w:rFonts w:ascii="Arial" w:hAnsi="Arial" w:cs="Arial"/>
          <w:sz w:val="24"/>
          <w:szCs w:val="24"/>
        </w:rPr>
        <w:t xml:space="preserve"> </w:t>
      </w:r>
      <w:proofErr w:type="gramEnd"/>
      <w:r w:rsidR="009E1129">
        <w:rPr>
          <w:rFonts w:ascii="Arial" w:hAnsi="Arial" w:cs="Arial"/>
          <w:sz w:val="24"/>
          <w:szCs w:val="24"/>
        </w:rPr>
        <w:t>sugere ser, esta,</w:t>
      </w:r>
      <w:r w:rsidRPr="00AE067B">
        <w:rPr>
          <w:rFonts w:ascii="Arial" w:hAnsi="Arial" w:cs="Arial"/>
          <w:sz w:val="24"/>
          <w:szCs w:val="24"/>
        </w:rPr>
        <w:t xml:space="preserve"> </w:t>
      </w:r>
      <w:r w:rsidR="009E1129">
        <w:rPr>
          <w:rFonts w:ascii="Arial" w:hAnsi="Arial" w:cs="Arial"/>
          <w:sz w:val="24"/>
          <w:szCs w:val="24"/>
        </w:rPr>
        <w:t>uma temática controversa</w:t>
      </w:r>
      <w:r w:rsidRPr="00AE067B">
        <w:rPr>
          <w:rFonts w:ascii="Arial" w:hAnsi="Arial" w:cs="Arial"/>
          <w:sz w:val="24"/>
          <w:szCs w:val="24"/>
        </w:rPr>
        <w:t xml:space="preserve">. </w:t>
      </w:r>
      <w:r w:rsidR="00E53364">
        <w:rPr>
          <w:rFonts w:ascii="Arial" w:hAnsi="Arial" w:cs="Arial"/>
          <w:sz w:val="24"/>
          <w:szCs w:val="24"/>
        </w:rPr>
        <w:t>Este contexto</w:t>
      </w:r>
      <w:proofErr w:type="gramStart"/>
      <w:r w:rsidR="007967F7" w:rsidRPr="00AE067B">
        <w:rPr>
          <w:rFonts w:ascii="Arial" w:hAnsi="Arial" w:cs="Arial"/>
          <w:sz w:val="24"/>
          <w:szCs w:val="24"/>
        </w:rPr>
        <w:t>,</w:t>
      </w:r>
      <w:r w:rsidRPr="00AE067B">
        <w:rPr>
          <w:rFonts w:ascii="Arial" w:hAnsi="Arial" w:cs="Arial"/>
          <w:sz w:val="24"/>
          <w:szCs w:val="24"/>
        </w:rPr>
        <w:t xml:space="preserve"> </w:t>
      </w:r>
      <w:r w:rsidR="00E53364">
        <w:rPr>
          <w:rFonts w:ascii="Arial" w:hAnsi="Arial" w:cs="Arial"/>
          <w:sz w:val="24"/>
          <w:szCs w:val="24"/>
        </w:rPr>
        <w:t>ensejou</w:t>
      </w:r>
      <w:proofErr w:type="gramEnd"/>
      <w:r w:rsidR="00E53364">
        <w:rPr>
          <w:rFonts w:ascii="Arial" w:hAnsi="Arial" w:cs="Arial"/>
          <w:sz w:val="24"/>
          <w:szCs w:val="24"/>
        </w:rPr>
        <w:t xml:space="preserve"> essa pesquisa</w:t>
      </w:r>
      <w:r w:rsidR="007967F7" w:rsidRPr="00AE067B">
        <w:rPr>
          <w:rFonts w:ascii="Arial" w:hAnsi="Arial" w:cs="Arial"/>
          <w:sz w:val="24"/>
          <w:szCs w:val="24"/>
        </w:rPr>
        <w:t>,</w:t>
      </w:r>
      <w:r w:rsidRPr="00AE067B">
        <w:rPr>
          <w:rFonts w:ascii="Arial" w:hAnsi="Arial" w:cs="Arial"/>
          <w:sz w:val="24"/>
          <w:szCs w:val="24"/>
        </w:rPr>
        <w:t xml:space="preserve"> que </w:t>
      </w:r>
      <w:r w:rsidR="009F67BB" w:rsidRPr="00AE067B">
        <w:rPr>
          <w:rFonts w:ascii="Arial" w:hAnsi="Arial" w:cs="Arial"/>
          <w:sz w:val="24"/>
          <w:szCs w:val="24"/>
        </w:rPr>
        <w:t>tem por</w:t>
      </w:r>
      <w:r w:rsidRPr="00AE067B">
        <w:rPr>
          <w:rFonts w:ascii="Arial" w:hAnsi="Arial" w:cs="Arial"/>
          <w:sz w:val="24"/>
          <w:szCs w:val="24"/>
        </w:rPr>
        <w:t xml:space="preserve"> objetivo identificar e analisar os desafios </w:t>
      </w:r>
      <w:r w:rsidR="00182B8F" w:rsidRPr="00AE067B">
        <w:rPr>
          <w:rFonts w:ascii="Arial" w:hAnsi="Arial" w:cs="Arial"/>
          <w:sz w:val="24"/>
          <w:szCs w:val="24"/>
        </w:rPr>
        <w:t xml:space="preserve">de </w:t>
      </w:r>
      <w:r w:rsidRPr="00AE067B">
        <w:rPr>
          <w:rFonts w:ascii="Arial" w:hAnsi="Arial" w:cs="Arial"/>
          <w:sz w:val="24"/>
          <w:szCs w:val="24"/>
        </w:rPr>
        <w:t xml:space="preserve">gestores </w:t>
      </w:r>
      <w:r w:rsidR="00182B8F" w:rsidRPr="00AE067B">
        <w:rPr>
          <w:rFonts w:ascii="Arial" w:hAnsi="Arial" w:cs="Arial"/>
          <w:sz w:val="24"/>
          <w:szCs w:val="24"/>
        </w:rPr>
        <w:t xml:space="preserve">de uma universidade federal </w:t>
      </w:r>
      <w:r w:rsidR="00E53364">
        <w:rPr>
          <w:rFonts w:ascii="Arial" w:hAnsi="Arial" w:cs="Arial"/>
          <w:sz w:val="24"/>
          <w:szCs w:val="24"/>
        </w:rPr>
        <w:t>em</w:t>
      </w:r>
      <w:r w:rsidR="00E53364" w:rsidRPr="00AE067B">
        <w:rPr>
          <w:rFonts w:ascii="Arial" w:hAnsi="Arial" w:cs="Arial"/>
          <w:sz w:val="24"/>
          <w:szCs w:val="24"/>
        </w:rPr>
        <w:t xml:space="preserve"> </w:t>
      </w:r>
      <w:r w:rsidRPr="00AE067B">
        <w:rPr>
          <w:rFonts w:ascii="Arial" w:hAnsi="Arial" w:cs="Arial"/>
          <w:sz w:val="24"/>
          <w:szCs w:val="24"/>
        </w:rPr>
        <w:t xml:space="preserve">formar uma agenda institucional para  políticas </w:t>
      </w:r>
      <w:r w:rsidR="00556DA7">
        <w:rPr>
          <w:rFonts w:ascii="Arial" w:hAnsi="Arial" w:cs="Arial"/>
          <w:sz w:val="24"/>
          <w:szCs w:val="24"/>
        </w:rPr>
        <w:t xml:space="preserve">públicas </w:t>
      </w:r>
      <w:r w:rsidR="00E53364">
        <w:rPr>
          <w:rFonts w:ascii="Arial" w:hAnsi="Arial" w:cs="Arial"/>
          <w:sz w:val="24"/>
          <w:szCs w:val="24"/>
        </w:rPr>
        <w:t>de</w:t>
      </w:r>
      <w:r w:rsidR="00E53364" w:rsidRPr="00AE067B">
        <w:rPr>
          <w:rFonts w:ascii="Arial" w:hAnsi="Arial" w:cs="Arial"/>
          <w:sz w:val="24"/>
          <w:szCs w:val="24"/>
        </w:rPr>
        <w:t xml:space="preserve"> </w:t>
      </w:r>
      <w:r w:rsidRPr="00AE067B">
        <w:rPr>
          <w:rFonts w:ascii="Arial" w:hAnsi="Arial" w:cs="Arial"/>
          <w:sz w:val="24"/>
          <w:szCs w:val="24"/>
        </w:rPr>
        <w:t xml:space="preserve">CT&amp;I. </w:t>
      </w:r>
    </w:p>
    <w:p w14:paraId="136C2C9C" w14:textId="708C86E7" w:rsidR="00246273" w:rsidRPr="00AE067B" w:rsidRDefault="00011A61" w:rsidP="007B48FE">
      <w:pPr>
        <w:shd w:val="clear" w:color="auto" w:fill="FFFFFF"/>
        <w:spacing w:after="0" w:line="240" w:lineRule="auto"/>
        <w:ind w:firstLine="708"/>
        <w:jc w:val="both"/>
        <w:rPr>
          <w:rFonts w:ascii="Arial" w:eastAsia="Times New Roman" w:hAnsi="Arial" w:cs="Arial"/>
          <w:bCs/>
          <w:sz w:val="24"/>
          <w:szCs w:val="24"/>
          <w:lang w:eastAsia="pt-BR"/>
        </w:rPr>
      </w:pPr>
      <w:r w:rsidRPr="00AE067B">
        <w:rPr>
          <w:rFonts w:ascii="Arial" w:eastAsia="Times New Roman" w:hAnsi="Arial" w:cs="Arial"/>
          <w:bCs/>
          <w:sz w:val="24"/>
          <w:szCs w:val="24"/>
          <w:lang w:eastAsia="pt-BR"/>
        </w:rPr>
        <w:t>É nesse contexto que está inserida a</w:t>
      </w:r>
      <w:r w:rsidR="008D6E13" w:rsidRPr="00AE067B">
        <w:rPr>
          <w:rFonts w:ascii="Arial" w:eastAsia="Times New Roman" w:hAnsi="Arial" w:cs="Arial"/>
          <w:bCs/>
          <w:sz w:val="24"/>
          <w:szCs w:val="24"/>
          <w:lang w:eastAsia="pt-BR"/>
        </w:rPr>
        <w:t xml:space="preserve"> Universidade Federal de Santa Maria</w:t>
      </w:r>
      <w:r w:rsidR="00556DA7">
        <w:rPr>
          <w:rFonts w:ascii="Arial" w:eastAsia="Times New Roman" w:hAnsi="Arial" w:cs="Arial"/>
          <w:bCs/>
          <w:sz w:val="24"/>
          <w:szCs w:val="24"/>
          <w:lang w:eastAsia="pt-BR"/>
        </w:rPr>
        <w:t xml:space="preserve"> </w:t>
      </w:r>
      <w:r w:rsidR="008D6E13" w:rsidRPr="00AE067B">
        <w:rPr>
          <w:rFonts w:ascii="Arial" w:eastAsia="Times New Roman" w:hAnsi="Arial" w:cs="Arial"/>
          <w:bCs/>
          <w:sz w:val="24"/>
          <w:szCs w:val="24"/>
          <w:lang w:eastAsia="pt-BR"/>
        </w:rPr>
        <w:t>(</w:t>
      </w:r>
      <w:r w:rsidR="00CC26AF" w:rsidRPr="00AE067B">
        <w:rPr>
          <w:rFonts w:ascii="Arial" w:eastAsia="Times New Roman" w:hAnsi="Arial" w:cs="Arial"/>
          <w:bCs/>
          <w:sz w:val="24"/>
          <w:szCs w:val="24"/>
          <w:lang w:eastAsia="pt-BR"/>
        </w:rPr>
        <w:t>UFSM</w:t>
      </w:r>
      <w:r w:rsidR="0024389C" w:rsidRPr="00AE067B">
        <w:rPr>
          <w:rFonts w:ascii="Arial" w:eastAsia="Times New Roman" w:hAnsi="Arial" w:cs="Arial"/>
          <w:bCs/>
          <w:sz w:val="24"/>
          <w:szCs w:val="24"/>
          <w:lang w:eastAsia="pt-BR"/>
        </w:rPr>
        <w:t>)</w:t>
      </w:r>
      <w:r w:rsidR="00CE4060" w:rsidRPr="00AE067B">
        <w:rPr>
          <w:rFonts w:ascii="Arial" w:eastAsia="Times New Roman" w:hAnsi="Arial" w:cs="Arial"/>
          <w:bCs/>
          <w:sz w:val="24"/>
          <w:szCs w:val="24"/>
          <w:lang w:eastAsia="pt-BR"/>
        </w:rPr>
        <w:t xml:space="preserve">, </w:t>
      </w:r>
      <w:r w:rsidR="00CC26AF" w:rsidRPr="00AE067B">
        <w:rPr>
          <w:rFonts w:ascii="Arial" w:eastAsia="Times New Roman" w:hAnsi="Arial" w:cs="Arial"/>
          <w:bCs/>
          <w:sz w:val="24"/>
          <w:szCs w:val="24"/>
          <w:lang w:eastAsia="pt-BR"/>
        </w:rPr>
        <w:t>uma Instituição Federal de Ensino Superior (Ifes) cujo campus sede está localizado na região central do</w:t>
      </w:r>
      <w:r w:rsidR="0079322E" w:rsidRPr="00AE067B">
        <w:rPr>
          <w:rFonts w:ascii="Arial" w:eastAsia="Times New Roman" w:hAnsi="Arial" w:cs="Arial"/>
          <w:bCs/>
          <w:sz w:val="24"/>
          <w:szCs w:val="24"/>
          <w:lang w:eastAsia="pt-BR"/>
        </w:rPr>
        <w:t xml:space="preserve"> estado do</w:t>
      </w:r>
      <w:r w:rsidR="00CC26AF" w:rsidRPr="00AE067B">
        <w:rPr>
          <w:rFonts w:ascii="Arial" w:eastAsia="Times New Roman" w:hAnsi="Arial" w:cs="Arial"/>
          <w:bCs/>
          <w:sz w:val="24"/>
          <w:szCs w:val="24"/>
          <w:lang w:eastAsia="pt-BR"/>
        </w:rPr>
        <w:t xml:space="preserve"> Rio Grande do Sul</w:t>
      </w:r>
      <w:r w:rsidR="00526926" w:rsidRPr="00AE067B">
        <w:rPr>
          <w:rFonts w:ascii="Arial" w:eastAsia="Times New Roman" w:hAnsi="Arial" w:cs="Arial"/>
          <w:bCs/>
          <w:sz w:val="24"/>
          <w:szCs w:val="24"/>
          <w:lang w:eastAsia="pt-BR"/>
        </w:rPr>
        <w:t xml:space="preserve">. A </w:t>
      </w:r>
      <w:r w:rsidR="00CC26AF" w:rsidRPr="00AE067B">
        <w:rPr>
          <w:rFonts w:ascii="Arial" w:eastAsia="Times New Roman" w:hAnsi="Arial" w:cs="Arial"/>
          <w:bCs/>
          <w:sz w:val="24"/>
          <w:szCs w:val="24"/>
          <w:lang w:eastAsia="pt-BR"/>
        </w:rPr>
        <w:t>UFSM também possui unidades descentralizadas</w:t>
      </w:r>
      <w:r w:rsidR="00E53364">
        <w:rPr>
          <w:rFonts w:ascii="Arial" w:eastAsia="Times New Roman" w:hAnsi="Arial" w:cs="Arial"/>
          <w:bCs/>
          <w:sz w:val="24"/>
          <w:szCs w:val="24"/>
          <w:lang w:eastAsia="pt-BR"/>
        </w:rPr>
        <w:t>,</w:t>
      </w:r>
      <w:r w:rsidR="00CC26AF" w:rsidRPr="00AE067B">
        <w:rPr>
          <w:rFonts w:ascii="Arial" w:eastAsia="Times New Roman" w:hAnsi="Arial" w:cs="Arial"/>
          <w:bCs/>
          <w:sz w:val="24"/>
          <w:szCs w:val="24"/>
          <w:lang w:eastAsia="pt-BR"/>
        </w:rPr>
        <w:t xml:space="preserve"> nas cidades</w:t>
      </w:r>
      <w:r w:rsidR="00E53364">
        <w:rPr>
          <w:rFonts w:ascii="Arial" w:eastAsia="Times New Roman" w:hAnsi="Arial" w:cs="Arial"/>
          <w:bCs/>
          <w:sz w:val="24"/>
          <w:szCs w:val="24"/>
          <w:lang w:eastAsia="pt-BR"/>
        </w:rPr>
        <w:t xml:space="preserve"> de</w:t>
      </w:r>
      <w:r w:rsidR="00CC26AF" w:rsidRPr="00AE067B">
        <w:rPr>
          <w:rFonts w:ascii="Arial" w:eastAsia="Times New Roman" w:hAnsi="Arial" w:cs="Arial"/>
          <w:bCs/>
          <w:sz w:val="24"/>
          <w:szCs w:val="24"/>
          <w:lang w:eastAsia="pt-BR"/>
        </w:rPr>
        <w:t xml:space="preserve"> Cachoeira do Sul</w:t>
      </w:r>
      <w:r w:rsidR="00E53364">
        <w:rPr>
          <w:rFonts w:ascii="Arial" w:eastAsia="Times New Roman" w:hAnsi="Arial" w:cs="Arial"/>
          <w:bCs/>
          <w:sz w:val="24"/>
          <w:szCs w:val="24"/>
          <w:lang w:eastAsia="pt-BR"/>
        </w:rPr>
        <w:t>/RS</w:t>
      </w:r>
      <w:r w:rsidR="00CC26AF" w:rsidRPr="00AE067B">
        <w:rPr>
          <w:rFonts w:ascii="Arial" w:eastAsia="Times New Roman" w:hAnsi="Arial" w:cs="Arial"/>
          <w:bCs/>
          <w:sz w:val="24"/>
          <w:szCs w:val="24"/>
          <w:lang w:eastAsia="pt-BR"/>
        </w:rPr>
        <w:t>, Frederico Westphalen</w:t>
      </w:r>
      <w:r w:rsidR="00E53364">
        <w:rPr>
          <w:rFonts w:ascii="Arial" w:eastAsia="Times New Roman" w:hAnsi="Arial" w:cs="Arial"/>
          <w:bCs/>
          <w:sz w:val="24"/>
          <w:szCs w:val="24"/>
          <w:lang w:eastAsia="pt-BR"/>
        </w:rPr>
        <w:t>/RS</w:t>
      </w:r>
      <w:r w:rsidR="00CC26AF" w:rsidRPr="00AE067B">
        <w:rPr>
          <w:rFonts w:ascii="Arial" w:eastAsia="Times New Roman" w:hAnsi="Arial" w:cs="Arial"/>
          <w:bCs/>
          <w:sz w:val="24"/>
          <w:szCs w:val="24"/>
          <w:lang w:eastAsia="pt-BR"/>
        </w:rPr>
        <w:t xml:space="preserve"> e Palmeira das Missões</w:t>
      </w:r>
      <w:r w:rsidR="00556DA7">
        <w:rPr>
          <w:rFonts w:ascii="Arial" w:eastAsia="Times New Roman" w:hAnsi="Arial" w:cs="Arial"/>
          <w:bCs/>
          <w:sz w:val="24"/>
          <w:szCs w:val="24"/>
          <w:lang w:eastAsia="pt-BR"/>
        </w:rPr>
        <w:t>/</w:t>
      </w:r>
      <w:r w:rsidR="00E53364">
        <w:rPr>
          <w:rFonts w:ascii="Arial" w:eastAsia="Times New Roman" w:hAnsi="Arial" w:cs="Arial"/>
          <w:bCs/>
          <w:sz w:val="24"/>
          <w:szCs w:val="24"/>
          <w:lang w:eastAsia="pt-BR"/>
        </w:rPr>
        <w:t>RS</w:t>
      </w:r>
      <w:r w:rsidR="00CC26AF" w:rsidRPr="00AE067B">
        <w:rPr>
          <w:rFonts w:ascii="Arial" w:eastAsia="Times New Roman" w:hAnsi="Arial" w:cs="Arial"/>
          <w:bCs/>
          <w:sz w:val="24"/>
          <w:szCs w:val="24"/>
          <w:lang w:eastAsia="pt-BR"/>
        </w:rPr>
        <w:t xml:space="preserve">. A </w:t>
      </w:r>
      <w:r w:rsidR="00246273" w:rsidRPr="00AE067B">
        <w:rPr>
          <w:rFonts w:ascii="Arial" w:eastAsia="Times New Roman" w:hAnsi="Arial" w:cs="Arial"/>
          <w:bCs/>
          <w:sz w:val="24"/>
          <w:szCs w:val="24"/>
          <w:lang w:eastAsia="pt-BR"/>
        </w:rPr>
        <w:t xml:space="preserve">instituição vem desenvolvendo, nos últimos anos, diversas atividades ligadas à inovação </w:t>
      </w:r>
      <w:r w:rsidR="00E53364">
        <w:rPr>
          <w:rFonts w:ascii="Arial" w:eastAsia="Times New Roman" w:hAnsi="Arial" w:cs="Arial"/>
          <w:bCs/>
          <w:sz w:val="24"/>
          <w:szCs w:val="24"/>
          <w:lang w:eastAsia="pt-BR"/>
        </w:rPr>
        <w:t>e</w:t>
      </w:r>
      <w:r w:rsidR="00E53364" w:rsidRPr="00AE067B">
        <w:rPr>
          <w:rFonts w:ascii="Arial" w:eastAsia="Times New Roman" w:hAnsi="Arial" w:cs="Arial"/>
          <w:bCs/>
          <w:sz w:val="24"/>
          <w:szCs w:val="24"/>
          <w:lang w:eastAsia="pt-BR"/>
        </w:rPr>
        <w:t xml:space="preserve"> </w:t>
      </w:r>
      <w:r w:rsidR="00246273" w:rsidRPr="00AE067B">
        <w:rPr>
          <w:rFonts w:ascii="Arial" w:eastAsia="Times New Roman" w:hAnsi="Arial" w:cs="Arial"/>
          <w:bCs/>
          <w:sz w:val="24"/>
          <w:szCs w:val="24"/>
          <w:lang w:eastAsia="pt-BR"/>
        </w:rPr>
        <w:t>tecnologia. Além de ter criado a primeira Incubadora Tecnológica do estado do R</w:t>
      </w:r>
      <w:r w:rsidR="008836E5" w:rsidRPr="00AE067B">
        <w:rPr>
          <w:rFonts w:ascii="Arial" w:eastAsia="Times New Roman" w:hAnsi="Arial" w:cs="Arial"/>
          <w:bCs/>
          <w:sz w:val="24"/>
          <w:szCs w:val="24"/>
          <w:lang w:eastAsia="pt-BR"/>
        </w:rPr>
        <w:t xml:space="preserve">io Grande do </w:t>
      </w:r>
      <w:r w:rsidR="00246273" w:rsidRPr="00AE067B">
        <w:rPr>
          <w:rFonts w:ascii="Arial" w:eastAsia="Times New Roman" w:hAnsi="Arial" w:cs="Arial"/>
          <w:bCs/>
          <w:sz w:val="24"/>
          <w:szCs w:val="24"/>
          <w:lang w:eastAsia="pt-BR"/>
        </w:rPr>
        <w:t>S</w:t>
      </w:r>
      <w:r w:rsidR="008836E5" w:rsidRPr="00AE067B">
        <w:rPr>
          <w:rFonts w:ascii="Arial" w:eastAsia="Times New Roman" w:hAnsi="Arial" w:cs="Arial"/>
          <w:bCs/>
          <w:sz w:val="24"/>
          <w:szCs w:val="24"/>
          <w:lang w:eastAsia="pt-BR"/>
        </w:rPr>
        <w:t>ul</w:t>
      </w:r>
      <w:r w:rsidR="00246273" w:rsidRPr="00AE067B">
        <w:rPr>
          <w:rFonts w:ascii="Arial" w:eastAsia="Times New Roman" w:hAnsi="Arial" w:cs="Arial"/>
          <w:bCs/>
          <w:sz w:val="24"/>
          <w:szCs w:val="24"/>
          <w:lang w:eastAsia="pt-BR"/>
        </w:rPr>
        <w:t>, também estruturou seu Núcleo de Inovação e Tr</w:t>
      </w:r>
      <w:r w:rsidR="000B2EF7" w:rsidRPr="00AE067B">
        <w:rPr>
          <w:rFonts w:ascii="Arial" w:eastAsia="Times New Roman" w:hAnsi="Arial" w:cs="Arial"/>
          <w:bCs/>
          <w:sz w:val="24"/>
          <w:szCs w:val="24"/>
          <w:lang w:eastAsia="pt-BR"/>
        </w:rPr>
        <w:t xml:space="preserve">ansferência de Tecnologia </w:t>
      </w:r>
      <w:r w:rsidR="00246273" w:rsidRPr="00AE067B">
        <w:rPr>
          <w:rFonts w:ascii="Arial" w:eastAsia="Times New Roman" w:hAnsi="Arial" w:cs="Arial"/>
          <w:bCs/>
          <w:sz w:val="24"/>
          <w:szCs w:val="24"/>
          <w:lang w:eastAsia="pt-BR"/>
        </w:rPr>
        <w:t xml:space="preserve">e, no ano de 2013, criou o Polo de Inovações </w:t>
      </w:r>
      <w:r w:rsidR="000B2EF7" w:rsidRPr="00AE067B">
        <w:rPr>
          <w:rFonts w:ascii="Arial" w:eastAsia="Times New Roman" w:hAnsi="Arial" w:cs="Arial"/>
          <w:bCs/>
          <w:sz w:val="24"/>
          <w:szCs w:val="24"/>
          <w:lang w:eastAsia="pt-BR"/>
        </w:rPr>
        <w:t>Tecnológicas e Sociais</w:t>
      </w:r>
      <w:r w:rsidR="00246273" w:rsidRPr="00AE067B">
        <w:rPr>
          <w:rFonts w:ascii="Arial" w:eastAsia="Times New Roman" w:hAnsi="Arial" w:cs="Arial"/>
          <w:bCs/>
          <w:sz w:val="24"/>
          <w:szCs w:val="24"/>
          <w:lang w:eastAsia="pt-BR"/>
        </w:rPr>
        <w:t>.</w:t>
      </w:r>
    </w:p>
    <w:p w14:paraId="37F811F2" w14:textId="7817E011" w:rsidR="00362A06" w:rsidRPr="00AE067B" w:rsidRDefault="00902929" w:rsidP="007B48FE">
      <w:pPr>
        <w:shd w:val="clear" w:color="auto" w:fill="FFFFFF"/>
        <w:spacing w:after="0" w:line="240" w:lineRule="auto"/>
        <w:ind w:firstLine="708"/>
        <w:jc w:val="both"/>
        <w:rPr>
          <w:rFonts w:ascii="Arial" w:hAnsi="Arial" w:cs="Arial"/>
          <w:b/>
          <w:sz w:val="24"/>
          <w:szCs w:val="24"/>
        </w:rPr>
      </w:pPr>
      <w:r w:rsidRPr="00AE067B" w:rsidDel="00902929">
        <w:rPr>
          <w:rFonts w:ascii="Arial" w:eastAsia="Times New Roman" w:hAnsi="Arial" w:cs="Arial"/>
          <w:bCs/>
          <w:sz w:val="24"/>
          <w:szCs w:val="24"/>
          <w:lang w:eastAsia="pt-BR"/>
        </w:rPr>
        <w:t xml:space="preserve"> </w:t>
      </w:r>
    </w:p>
    <w:p w14:paraId="42D5505F" w14:textId="77777777" w:rsidR="00A65E2B" w:rsidRPr="00AE067B" w:rsidRDefault="00A65E2B" w:rsidP="00902929">
      <w:pPr>
        <w:shd w:val="clear" w:color="auto" w:fill="FFFFFF"/>
        <w:spacing w:after="0" w:line="240" w:lineRule="auto"/>
        <w:ind w:firstLine="708"/>
        <w:jc w:val="both"/>
        <w:rPr>
          <w:rFonts w:ascii="Arial" w:hAnsi="Arial" w:cs="Arial"/>
          <w:sz w:val="24"/>
          <w:szCs w:val="24"/>
        </w:rPr>
      </w:pPr>
    </w:p>
    <w:p w14:paraId="0C793617" w14:textId="182DF72E" w:rsidR="004B1607" w:rsidRPr="00AE067B" w:rsidRDefault="00C661A2" w:rsidP="00C70020">
      <w:pPr>
        <w:shd w:val="clear" w:color="auto" w:fill="FFFFFF"/>
        <w:spacing w:after="0" w:line="360" w:lineRule="auto"/>
        <w:jc w:val="both"/>
        <w:rPr>
          <w:rFonts w:ascii="Arial" w:hAnsi="Arial" w:cs="Arial"/>
          <w:b/>
          <w:sz w:val="24"/>
          <w:szCs w:val="24"/>
        </w:rPr>
      </w:pPr>
      <w:r w:rsidRPr="00AE067B">
        <w:rPr>
          <w:rFonts w:ascii="Arial" w:hAnsi="Arial" w:cs="Arial"/>
          <w:b/>
          <w:sz w:val="24"/>
          <w:szCs w:val="24"/>
        </w:rPr>
        <w:t>2</w:t>
      </w:r>
      <w:r w:rsidR="004B1607" w:rsidRPr="00AE067B">
        <w:rPr>
          <w:rFonts w:ascii="Arial" w:hAnsi="Arial" w:cs="Arial"/>
          <w:b/>
          <w:sz w:val="24"/>
          <w:szCs w:val="24"/>
        </w:rPr>
        <w:t xml:space="preserve"> P</w:t>
      </w:r>
      <w:r w:rsidR="0090769C" w:rsidRPr="00AE067B">
        <w:rPr>
          <w:rFonts w:ascii="Arial" w:hAnsi="Arial" w:cs="Arial"/>
          <w:b/>
          <w:sz w:val="24"/>
          <w:szCs w:val="24"/>
        </w:rPr>
        <w:t xml:space="preserve">olíticas </w:t>
      </w:r>
      <w:r w:rsidR="00345F82">
        <w:rPr>
          <w:rFonts w:ascii="Arial" w:hAnsi="Arial" w:cs="Arial"/>
          <w:b/>
          <w:sz w:val="24"/>
          <w:szCs w:val="24"/>
        </w:rPr>
        <w:t>P</w:t>
      </w:r>
      <w:r w:rsidR="0090769C" w:rsidRPr="00AE067B">
        <w:rPr>
          <w:rFonts w:ascii="Arial" w:hAnsi="Arial" w:cs="Arial"/>
          <w:b/>
          <w:sz w:val="24"/>
          <w:szCs w:val="24"/>
        </w:rPr>
        <w:t>úblicas</w:t>
      </w:r>
    </w:p>
    <w:p w14:paraId="211CC136" w14:textId="77777777" w:rsidR="004B1607" w:rsidRPr="00AE067B" w:rsidRDefault="004B1607" w:rsidP="002F364E">
      <w:pPr>
        <w:tabs>
          <w:tab w:val="left" w:pos="4860"/>
        </w:tabs>
        <w:spacing w:after="0" w:line="360" w:lineRule="auto"/>
        <w:ind w:firstLine="709"/>
        <w:jc w:val="both"/>
        <w:rPr>
          <w:rFonts w:ascii="Arial" w:hAnsi="Arial" w:cs="Arial"/>
          <w:szCs w:val="24"/>
        </w:rPr>
      </w:pPr>
    </w:p>
    <w:p w14:paraId="672CF893" w14:textId="29B5E716" w:rsidR="004B1607" w:rsidRPr="00AE067B" w:rsidRDefault="004B1607" w:rsidP="007B48FE">
      <w:pPr>
        <w:tabs>
          <w:tab w:val="left" w:pos="4860"/>
        </w:tabs>
        <w:spacing w:after="0" w:line="240" w:lineRule="auto"/>
        <w:ind w:firstLine="709"/>
        <w:jc w:val="both"/>
        <w:rPr>
          <w:rFonts w:ascii="Arial" w:hAnsi="Arial" w:cs="Arial"/>
          <w:sz w:val="24"/>
          <w:szCs w:val="24"/>
        </w:rPr>
      </w:pPr>
      <w:r w:rsidRPr="00AE067B">
        <w:rPr>
          <w:rFonts w:ascii="Arial" w:hAnsi="Arial" w:cs="Arial"/>
          <w:sz w:val="24"/>
          <w:szCs w:val="24"/>
        </w:rPr>
        <w:t xml:space="preserve">O Estado, como agente responsável pela promoção do desenvolvimento de uma nação, tem assumido, em muitos países, o papel de principal articulador </w:t>
      </w:r>
      <w:r w:rsidR="00B81310" w:rsidRPr="00AE067B">
        <w:rPr>
          <w:rFonts w:ascii="Arial" w:hAnsi="Arial" w:cs="Arial"/>
          <w:sz w:val="24"/>
          <w:szCs w:val="24"/>
        </w:rPr>
        <w:t xml:space="preserve">desse </w:t>
      </w:r>
      <w:r w:rsidR="00466410" w:rsidRPr="00AE067B">
        <w:rPr>
          <w:rFonts w:ascii="Arial" w:hAnsi="Arial" w:cs="Arial"/>
          <w:sz w:val="24"/>
          <w:szCs w:val="24"/>
        </w:rPr>
        <w:t>progresso</w:t>
      </w:r>
      <w:r w:rsidR="00F614D0" w:rsidRPr="00AE067B">
        <w:rPr>
          <w:rFonts w:ascii="Arial" w:hAnsi="Arial" w:cs="Arial"/>
          <w:sz w:val="24"/>
          <w:szCs w:val="24"/>
        </w:rPr>
        <w:t xml:space="preserve"> </w:t>
      </w:r>
      <w:r w:rsidRPr="00AE067B">
        <w:rPr>
          <w:rFonts w:ascii="Arial" w:hAnsi="Arial" w:cs="Arial"/>
          <w:sz w:val="24"/>
          <w:szCs w:val="24"/>
        </w:rPr>
        <w:t>(</w:t>
      </w:r>
      <w:bookmarkStart w:id="11" w:name="_Hlk4780679"/>
      <w:r w:rsidR="00CD1E14" w:rsidRPr="00AE067B">
        <w:rPr>
          <w:rFonts w:ascii="Arial" w:hAnsi="Arial" w:cs="Arial"/>
          <w:sz w:val="24"/>
          <w:szCs w:val="24"/>
        </w:rPr>
        <w:t>WEISS, 1998</w:t>
      </w:r>
      <w:r w:rsidR="00CD1E14">
        <w:rPr>
          <w:rFonts w:ascii="Arial" w:hAnsi="Arial" w:cs="Arial"/>
          <w:sz w:val="24"/>
          <w:szCs w:val="24"/>
        </w:rPr>
        <w:t xml:space="preserve">; </w:t>
      </w:r>
      <w:r w:rsidRPr="00AE067B">
        <w:rPr>
          <w:rFonts w:ascii="Arial" w:hAnsi="Arial" w:cs="Arial"/>
          <w:sz w:val="24"/>
          <w:szCs w:val="24"/>
        </w:rPr>
        <w:t>EVANS, 2004</w:t>
      </w:r>
      <w:bookmarkEnd w:id="11"/>
      <w:r w:rsidRPr="00AE067B">
        <w:rPr>
          <w:rFonts w:ascii="Arial" w:hAnsi="Arial" w:cs="Arial"/>
          <w:sz w:val="24"/>
          <w:szCs w:val="24"/>
        </w:rPr>
        <w:t xml:space="preserve">). Para colocar em prática suas propostas aos problemas de ordem social </w:t>
      </w:r>
      <w:r w:rsidR="00E53364">
        <w:rPr>
          <w:rFonts w:ascii="Arial" w:hAnsi="Arial" w:cs="Arial"/>
          <w:sz w:val="24"/>
          <w:szCs w:val="24"/>
        </w:rPr>
        <w:t>e/ou</w:t>
      </w:r>
      <w:r w:rsidR="00E53364" w:rsidRPr="00AE067B">
        <w:rPr>
          <w:rFonts w:ascii="Arial" w:hAnsi="Arial" w:cs="Arial"/>
          <w:sz w:val="24"/>
          <w:szCs w:val="24"/>
        </w:rPr>
        <w:t xml:space="preserve"> </w:t>
      </w:r>
      <w:r w:rsidRPr="00AE067B">
        <w:rPr>
          <w:rFonts w:ascii="Arial" w:hAnsi="Arial" w:cs="Arial"/>
          <w:sz w:val="24"/>
          <w:szCs w:val="24"/>
        </w:rPr>
        <w:t>econômica, um governo deve criar mecanismos</w:t>
      </w:r>
      <w:r w:rsidR="00E53364">
        <w:rPr>
          <w:rFonts w:ascii="Arial" w:hAnsi="Arial" w:cs="Arial"/>
          <w:sz w:val="24"/>
          <w:szCs w:val="24"/>
        </w:rPr>
        <w:t>,</w:t>
      </w:r>
      <w:r w:rsidRPr="00AE067B">
        <w:rPr>
          <w:rFonts w:ascii="Arial" w:hAnsi="Arial" w:cs="Arial"/>
          <w:sz w:val="24"/>
          <w:szCs w:val="24"/>
        </w:rPr>
        <w:t xml:space="preserve"> </w:t>
      </w:r>
      <w:proofErr w:type="gramStart"/>
      <w:r w:rsidRPr="00AE067B">
        <w:rPr>
          <w:rFonts w:ascii="Arial" w:hAnsi="Arial" w:cs="Arial"/>
          <w:sz w:val="24"/>
          <w:szCs w:val="24"/>
        </w:rPr>
        <w:t xml:space="preserve">ou </w:t>
      </w:r>
      <w:r w:rsidR="00E53364">
        <w:rPr>
          <w:rFonts w:ascii="Arial" w:hAnsi="Arial" w:cs="Arial"/>
          <w:sz w:val="24"/>
          <w:szCs w:val="24"/>
        </w:rPr>
        <w:t>,</w:t>
      </w:r>
      <w:proofErr w:type="gramEnd"/>
      <w:r w:rsidR="00E53364" w:rsidRPr="00AE067B">
        <w:rPr>
          <w:rFonts w:ascii="Arial" w:hAnsi="Arial" w:cs="Arial"/>
          <w:sz w:val="24"/>
          <w:szCs w:val="24"/>
        </w:rPr>
        <w:t xml:space="preserve"> </w:t>
      </w:r>
      <w:r w:rsidRPr="00AE067B">
        <w:rPr>
          <w:rFonts w:ascii="Arial" w:hAnsi="Arial" w:cs="Arial"/>
          <w:sz w:val="24"/>
          <w:szCs w:val="24"/>
        </w:rPr>
        <w:t xml:space="preserve">que proponham soluções pontuais </w:t>
      </w:r>
      <w:r w:rsidR="00E53364">
        <w:rPr>
          <w:rFonts w:ascii="Arial" w:hAnsi="Arial" w:cs="Arial"/>
          <w:sz w:val="24"/>
          <w:szCs w:val="24"/>
        </w:rPr>
        <w:t>àqueles</w:t>
      </w:r>
      <w:r w:rsidRPr="00AE067B">
        <w:rPr>
          <w:rFonts w:ascii="Arial" w:hAnsi="Arial" w:cs="Arial"/>
          <w:sz w:val="24"/>
          <w:szCs w:val="24"/>
        </w:rPr>
        <w:t xml:space="preserve"> eventos que necessita</w:t>
      </w:r>
      <w:r w:rsidR="00E53364">
        <w:rPr>
          <w:rFonts w:ascii="Arial" w:hAnsi="Arial" w:cs="Arial"/>
          <w:sz w:val="24"/>
          <w:szCs w:val="24"/>
        </w:rPr>
        <w:t>re</w:t>
      </w:r>
      <w:r w:rsidRPr="00AE067B">
        <w:rPr>
          <w:rFonts w:ascii="Arial" w:hAnsi="Arial" w:cs="Arial"/>
          <w:sz w:val="24"/>
          <w:szCs w:val="24"/>
        </w:rPr>
        <w:t>m de atenção especializada.</w:t>
      </w:r>
    </w:p>
    <w:p w14:paraId="65DB7FA9" w14:textId="2B8B6FCA" w:rsidR="00E53364" w:rsidRDefault="00E53364" w:rsidP="007B48FE">
      <w:pPr>
        <w:tabs>
          <w:tab w:val="left" w:pos="4860"/>
        </w:tabs>
        <w:spacing w:after="0" w:line="240" w:lineRule="auto"/>
        <w:ind w:firstLine="709"/>
        <w:jc w:val="both"/>
        <w:rPr>
          <w:rFonts w:ascii="Arial" w:hAnsi="Arial" w:cs="Arial"/>
          <w:sz w:val="24"/>
          <w:szCs w:val="24"/>
        </w:rPr>
      </w:pPr>
      <w:r>
        <w:rPr>
          <w:rFonts w:ascii="Arial" w:hAnsi="Arial" w:cs="Arial"/>
          <w:sz w:val="24"/>
          <w:szCs w:val="24"/>
        </w:rPr>
        <w:t>No que concerne ao surgimento e consolidação da política pública, enquanto campo de estudos, pode-se destacar,</w:t>
      </w:r>
      <w:r w:rsidR="004B1607" w:rsidRPr="00AE067B">
        <w:rPr>
          <w:rFonts w:ascii="Arial" w:hAnsi="Arial" w:cs="Arial"/>
          <w:sz w:val="24"/>
          <w:szCs w:val="24"/>
        </w:rPr>
        <w:t xml:space="preserve"> por suas contribuições: </w:t>
      </w:r>
      <w:bookmarkStart w:id="12" w:name="_Hlk4780848"/>
      <w:proofErr w:type="spellStart"/>
      <w:r w:rsidR="004B1607" w:rsidRPr="00AE067B">
        <w:rPr>
          <w:rFonts w:ascii="Arial" w:hAnsi="Arial" w:cs="Arial"/>
          <w:sz w:val="24"/>
          <w:szCs w:val="24"/>
        </w:rPr>
        <w:t>Lasswell</w:t>
      </w:r>
      <w:proofErr w:type="spellEnd"/>
      <w:r w:rsidR="004B1607" w:rsidRPr="00AE067B">
        <w:rPr>
          <w:rFonts w:ascii="Arial" w:hAnsi="Arial" w:cs="Arial"/>
          <w:sz w:val="24"/>
          <w:szCs w:val="24"/>
        </w:rPr>
        <w:t xml:space="preserve"> (1936), </w:t>
      </w:r>
      <w:proofErr w:type="spellStart"/>
      <w:r w:rsidR="004B1607" w:rsidRPr="00AE067B">
        <w:rPr>
          <w:rFonts w:ascii="Arial" w:hAnsi="Arial" w:cs="Arial"/>
          <w:sz w:val="24"/>
          <w:szCs w:val="24"/>
        </w:rPr>
        <w:t>Lowi</w:t>
      </w:r>
      <w:proofErr w:type="spellEnd"/>
      <w:r w:rsidR="004B1607" w:rsidRPr="00AE067B">
        <w:rPr>
          <w:rFonts w:ascii="Arial" w:hAnsi="Arial" w:cs="Arial"/>
          <w:sz w:val="24"/>
          <w:szCs w:val="24"/>
        </w:rPr>
        <w:t xml:space="preserve"> (1964), Cohen, </w:t>
      </w:r>
      <w:proofErr w:type="spellStart"/>
      <w:r w:rsidR="004B1607" w:rsidRPr="00AE067B">
        <w:rPr>
          <w:rFonts w:ascii="Arial" w:hAnsi="Arial" w:cs="Arial"/>
          <w:sz w:val="24"/>
          <w:szCs w:val="24"/>
        </w:rPr>
        <w:t>March</w:t>
      </w:r>
      <w:proofErr w:type="spellEnd"/>
      <w:r w:rsidR="004B1607" w:rsidRPr="00AE067B">
        <w:rPr>
          <w:rFonts w:ascii="Arial" w:hAnsi="Arial" w:cs="Arial"/>
          <w:sz w:val="24"/>
          <w:szCs w:val="24"/>
        </w:rPr>
        <w:t xml:space="preserve"> e Olsen (1972), Simon (1957), </w:t>
      </w:r>
      <w:proofErr w:type="spellStart"/>
      <w:r w:rsidR="004B1607" w:rsidRPr="00AE067B">
        <w:rPr>
          <w:rFonts w:ascii="Arial" w:hAnsi="Arial" w:cs="Arial"/>
          <w:sz w:val="24"/>
          <w:szCs w:val="24"/>
        </w:rPr>
        <w:t>Lindblom</w:t>
      </w:r>
      <w:proofErr w:type="spellEnd"/>
      <w:r w:rsidR="004B1607" w:rsidRPr="00AE067B">
        <w:rPr>
          <w:rFonts w:ascii="Arial" w:hAnsi="Arial" w:cs="Arial"/>
          <w:sz w:val="24"/>
          <w:szCs w:val="24"/>
        </w:rPr>
        <w:t xml:space="preserve"> (1959), Baumgartner e Jones (1993) e Easton (1957)</w:t>
      </w:r>
      <w:bookmarkEnd w:id="12"/>
      <w:r w:rsidR="004B1607" w:rsidRPr="00AE067B">
        <w:rPr>
          <w:rFonts w:ascii="Arial" w:hAnsi="Arial" w:cs="Arial"/>
          <w:sz w:val="24"/>
          <w:szCs w:val="24"/>
        </w:rPr>
        <w:t xml:space="preserve">. </w:t>
      </w:r>
    </w:p>
    <w:p w14:paraId="30BD70AE" w14:textId="77777777" w:rsidR="00E53364" w:rsidRDefault="004B1607" w:rsidP="007B48FE">
      <w:pPr>
        <w:tabs>
          <w:tab w:val="left" w:pos="4860"/>
        </w:tabs>
        <w:spacing w:after="0" w:line="240" w:lineRule="auto"/>
        <w:ind w:firstLine="709"/>
        <w:jc w:val="both"/>
        <w:rPr>
          <w:rFonts w:ascii="Arial" w:hAnsi="Arial" w:cs="Arial"/>
          <w:sz w:val="24"/>
          <w:szCs w:val="24"/>
        </w:rPr>
      </w:pPr>
      <w:r w:rsidRPr="00AE067B">
        <w:rPr>
          <w:rFonts w:ascii="Arial" w:hAnsi="Arial" w:cs="Arial"/>
          <w:sz w:val="24"/>
          <w:szCs w:val="24"/>
        </w:rPr>
        <w:lastRenderedPageBreak/>
        <w:t xml:space="preserve">Para </w:t>
      </w:r>
      <w:proofErr w:type="spellStart"/>
      <w:r w:rsidRPr="00AE067B">
        <w:rPr>
          <w:rFonts w:ascii="Arial" w:hAnsi="Arial" w:cs="Arial"/>
          <w:sz w:val="24"/>
          <w:szCs w:val="24"/>
        </w:rPr>
        <w:t>Lasswell</w:t>
      </w:r>
      <w:proofErr w:type="spellEnd"/>
      <w:r w:rsidRPr="00AE067B">
        <w:rPr>
          <w:rFonts w:ascii="Arial" w:hAnsi="Arial" w:cs="Arial"/>
          <w:sz w:val="24"/>
          <w:szCs w:val="24"/>
        </w:rPr>
        <w:t xml:space="preserve"> (1936)</w:t>
      </w:r>
      <w:r w:rsidR="007406D4" w:rsidRPr="00AE067B">
        <w:rPr>
          <w:rFonts w:ascii="Arial" w:hAnsi="Arial" w:cs="Arial"/>
          <w:sz w:val="24"/>
          <w:szCs w:val="24"/>
        </w:rPr>
        <w:t>,</w:t>
      </w:r>
      <w:r w:rsidRPr="00AE067B">
        <w:rPr>
          <w:rFonts w:ascii="Arial" w:hAnsi="Arial" w:cs="Arial"/>
          <w:sz w:val="24"/>
          <w:szCs w:val="24"/>
        </w:rPr>
        <w:t xml:space="preserve"> o objeto de estudo da política </w:t>
      </w:r>
      <w:r w:rsidR="00E53364">
        <w:rPr>
          <w:rFonts w:ascii="Arial" w:hAnsi="Arial" w:cs="Arial"/>
          <w:sz w:val="24"/>
          <w:szCs w:val="24"/>
        </w:rPr>
        <w:t xml:space="preserve">pública </w:t>
      </w:r>
      <w:r w:rsidRPr="00AE067B">
        <w:rPr>
          <w:rFonts w:ascii="Arial" w:hAnsi="Arial" w:cs="Arial"/>
          <w:sz w:val="24"/>
          <w:szCs w:val="24"/>
        </w:rPr>
        <w:t>tem como finalidade investigar quem são os sujeitos influentes, portadores de habilidades para manipular outros indivíduos, ou seja, “[...] que se apropriam da maior parte do que é apropriável</w:t>
      </w:r>
      <w:r w:rsidR="0010789B" w:rsidRPr="00AE067B">
        <w:rPr>
          <w:rFonts w:ascii="Arial" w:hAnsi="Arial" w:cs="Arial"/>
          <w:sz w:val="24"/>
          <w:szCs w:val="24"/>
        </w:rPr>
        <w:t>”</w:t>
      </w:r>
      <w:r w:rsidRPr="00AE067B">
        <w:rPr>
          <w:rFonts w:ascii="Arial" w:hAnsi="Arial" w:cs="Arial"/>
          <w:sz w:val="24"/>
          <w:szCs w:val="24"/>
        </w:rPr>
        <w:t xml:space="preserve"> (1936, p.15). </w:t>
      </w:r>
      <w:r w:rsidR="00E84927" w:rsidRPr="00AE067B">
        <w:rPr>
          <w:rFonts w:ascii="Arial" w:hAnsi="Arial" w:cs="Arial"/>
          <w:sz w:val="24"/>
          <w:szCs w:val="24"/>
        </w:rPr>
        <w:t>Easton (1957) apresentou uma visão sistêmica acerca do processo político</w:t>
      </w:r>
      <w:r w:rsidR="00E84927">
        <w:rPr>
          <w:rFonts w:ascii="Arial" w:hAnsi="Arial" w:cs="Arial"/>
          <w:sz w:val="24"/>
          <w:szCs w:val="24"/>
        </w:rPr>
        <w:t xml:space="preserve"> e </w:t>
      </w:r>
      <w:r w:rsidR="00E84927" w:rsidRPr="00AE067B">
        <w:rPr>
          <w:rFonts w:ascii="Arial" w:hAnsi="Arial" w:cs="Arial"/>
          <w:sz w:val="24"/>
          <w:szCs w:val="24"/>
        </w:rPr>
        <w:t>Simon (1957) introduziu o conceito de racionalidade limitada</w:t>
      </w:r>
      <w:r w:rsidR="00E84927">
        <w:rPr>
          <w:rFonts w:ascii="Arial" w:hAnsi="Arial" w:cs="Arial"/>
          <w:sz w:val="24"/>
          <w:szCs w:val="24"/>
        </w:rPr>
        <w:t>.</w:t>
      </w:r>
      <w:r w:rsidR="00E84927" w:rsidRPr="00AE067B">
        <w:rPr>
          <w:rFonts w:ascii="Arial" w:hAnsi="Arial" w:cs="Arial"/>
          <w:sz w:val="24"/>
          <w:szCs w:val="24"/>
        </w:rPr>
        <w:t xml:space="preserve"> </w:t>
      </w:r>
      <w:proofErr w:type="spellStart"/>
      <w:r w:rsidRPr="00AE067B">
        <w:rPr>
          <w:rFonts w:ascii="Arial" w:hAnsi="Arial" w:cs="Arial"/>
          <w:sz w:val="24"/>
          <w:szCs w:val="24"/>
        </w:rPr>
        <w:t>Lowi</w:t>
      </w:r>
      <w:proofErr w:type="spellEnd"/>
      <w:r w:rsidR="00E53364">
        <w:rPr>
          <w:rFonts w:ascii="Arial" w:hAnsi="Arial" w:cs="Arial"/>
          <w:sz w:val="24"/>
          <w:szCs w:val="24"/>
        </w:rPr>
        <w:t xml:space="preserve"> </w:t>
      </w:r>
      <w:r w:rsidRPr="00AE067B">
        <w:rPr>
          <w:rFonts w:ascii="Arial" w:hAnsi="Arial" w:cs="Arial"/>
          <w:sz w:val="24"/>
          <w:szCs w:val="24"/>
        </w:rPr>
        <w:t>(1964)</w:t>
      </w:r>
      <w:r w:rsidR="00E53364">
        <w:rPr>
          <w:rFonts w:ascii="Arial" w:hAnsi="Arial" w:cs="Arial"/>
          <w:sz w:val="24"/>
          <w:szCs w:val="24"/>
        </w:rPr>
        <w:t>, por sua vez,</w:t>
      </w:r>
      <w:r w:rsidR="0040225D" w:rsidRPr="00AE067B">
        <w:rPr>
          <w:rFonts w:ascii="Arial" w:hAnsi="Arial" w:cs="Arial"/>
          <w:sz w:val="24"/>
          <w:szCs w:val="24"/>
        </w:rPr>
        <w:t xml:space="preserve"> apresentou uma tipologia que</w:t>
      </w:r>
      <w:r w:rsidRPr="00AE067B">
        <w:rPr>
          <w:rFonts w:ascii="Arial" w:hAnsi="Arial" w:cs="Arial"/>
          <w:sz w:val="24"/>
          <w:szCs w:val="24"/>
        </w:rPr>
        <w:t xml:space="preserve"> classifica as políticas </w:t>
      </w:r>
      <w:r w:rsidR="00E53364">
        <w:rPr>
          <w:rFonts w:ascii="Arial" w:hAnsi="Arial" w:cs="Arial"/>
          <w:sz w:val="24"/>
          <w:szCs w:val="24"/>
        </w:rPr>
        <w:t xml:space="preserve">públicas </w:t>
      </w:r>
      <w:r w:rsidRPr="00AE067B">
        <w:rPr>
          <w:rFonts w:ascii="Arial" w:hAnsi="Arial" w:cs="Arial"/>
          <w:sz w:val="24"/>
          <w:szCs w:val="24"/>
        </w:rPr>
        <w:t>com base no impacto que causam na sociedade</w:t>
      </w:r>
      <w:r w:rsidR="00E53364">
        <w:rPr>
          <w:rFonts w:ascii="Arial" w:hAnsi="Arial" w:cs="Arial"/>
          <w:sz w:val="24"/>
          <w:szCs w:val="24"/>
        </w:rPr>
        <w:t>.</w:t>
      </w:r>
    </w:p>
    <w:p w14:paraId="6E988778" w14:textId="509BFF57" w:rsidR="004B1607" w:rsidRPr="00AE067B" w:rsidRDefault="00E53364" w:rsidP="007B48FE">
      <w:pPr>
        <w:tabs>
          <w:tab w:val="left" w:pos="4860"/>
        </w:tabs>
        <w:spacing w:after="0" w:line="240" w:lineRule="auto"/>
        <w:ind w:firstLine="709"/>
        <w:jc w:val="both"/>
        <w:rPr>
          <w:rFonts w:ascii="Arial" w:hAnsi="Arial" w:cs="Arial"/>
          <w:sz w:val="24"/>
          <w:szCs w:val="24"/>
        </w:rPr>
      </w:pPr>
      <w:r>
        <w:rPr>
          <w:rFonts w:ascii="Arial" w:hAnsi="Arial" w:cs="Arial"/>
          <w:sz w:val="24"/>
          <w:szCs w:val="24"/>
        </w:rPr>
        <w:t>Já,</w:t>
      </w:r>
      <w:r w:rsidR="004B1607" w:rsidRPr="00AE067B">
        <w:rPr>
          <w:rFonts w:ascii="Arial" w:hAnsi="Arial" w:cs="Arial"/>
          <w:sz w:val="24"/>
          <w:szCs w:val="24"/>
        </w:rPr>
        <w:t xml:space="preserve"> Cohen, </w:t>
      </w:r>
      <w:proofErr w:type="spellStart"/>
      <w:r w:rsidR="004B1607" w:rsidRPr="00AE067B">
        <w:rPr>
          <w:rFonts w:ascii="Arial" w:hAnsi="Arial" w:cs="Arial"/>
          <w:sz w:val="24"/>
          <w:szCs w:val="24"/>
        </w:rPr>
        <w:t>March</w:t>
      </w:r>
      <w:proofErr w:type="spellEnd"/>
      <w:r w:rsidR="004B1607" w:rsidRPr="00AE067B">
        <w:rPr>
          <w:rFonts w:ascii="Arial" w:hAnsi="Arial" w:cs="Arial"/>
          <w:sz w:val="24"/>
          <w:szCs w:val="24"/>
        </w:rPr>
        <w:t xml:space="preserve"> e Olsen (1972) desenvolveram o modelo </w:t>
      </w:r>
      <w:proofErr w:type="spellStart"/>
      <w:r w:rsidR="004B1607" w:rsidRPr="00AE067B">
        <w:rPr>
          <w:rFonts w:ascii="Arial" w:hAnsi="Arial" w:cs="Arial"/>
          <w:i/>
          <w:sz w:val="24"/>
          <w:szCs w:val="24"/>
        </w:rPr>
        <w:t>garbagecan</w:t>
      </w:r>
      <w:proofErr w:type="spellEnd"/>
      <w:r w:rsidR="004B1607" w:rsidRPr="00AE067B">
        <w:rPr>
          <w:rFonts w:ascii="Arial" w:hAnsi="Arial" w:cs="Arial"/>
          <w:sz w:val="24"/>
          <w:szCs w:val="24"/>
        </w:rPr>
        <w:t xml:space="preserve"> (lata de lixo)</w:t>
      </w:r>
      <w:r w:rsidR="00881504" w:rsidRPr="00AE067B">
        <w:rPr>
          <w:rFonts w:ascii="Arial" w:hAnsi="Arial" w:cs="Arial"/>
          <w:sz w:val="24"/>
          <w:szCs w:val="24"/>
        </w:rPr>
        <w:t>,</w:t>
      </w:r>
      <w:r>
        <w:rPr>
          <w:rFonts w:ascii="Arial" w:hAnsi="Arial" w:cs="Arial"/>
          <w:sz w:val="24"/>
          <w:szCs w:val="24"/>
        </w:rPr>
        <w:t xml:space="preserve"> </w:t>
      </w:r>
      <w:proofErr w:type="spellStart"/>
      <w:r w:rsidR="004B1607" w:rsidRPr="00AE067B">
        <w:rPr>
          <w:rFonts w:ascii="Arial" w:hAnsi="Arial" w:cs="Arial"/>
          <w:sz w:val="24"/>
          <w:szCs w:val="24"/>
        </w:rPr>
        <w:t>Lindblom</w:t>
      </w:r>
      <w:proofErr w:type="spellEnd"/>
      <w:r w:rsidR="004B1607" w:rsidRPr="00AE067B">
        <w:rPr>
          <w:rFonts w:ascii="Arial" w:hAnsi="Arial" w:cs="Arial"/>
          <w:sz w:val="24"/>
          <w:szCs w:val="24"/>
        </w:rPr>
        <w:t xml:space="preserve"> (1979) apresentou a visão </w:t>
      </w:r>
      <w:proofErr w:type="spellStart"/>
      <w:r w:rsidR="004B1607" w:rsidRPr="00AE067B">
        <w:rPr>
          <w:rFonts w:ascii="Arial" w:hAnsi="Arial" w:cs="Arial"/>
          <w:sz w:val="24"/>
          <w:szCs w:val="24"/>
        </w:rPr>
        <w:t>incrementalista</w:t>
      </w:r>
      <w:proofErr w:type="spellEnd"/>
      <w:r w:rsidR="004B1607" w:rsidRPr="00AE067B">
        <w:rPr>
          <w:rFonts w:ascii="Arial" w:hAnsi="Arial" w:cs="Arial"/>
          <w:sz w:val="24"/>
          <w:szCs w:val="24"/>
        </w:rPr>
        <w:t xml:space="preserve"> das políticas públicas</w:t>
      </w:r>
      <w:r w:rsidR="002A1B13" w:rsidRPr="00AE067B">
        <w:rPr>
          <w:rFonts w:ascii="Arial" w:hAnsi="Arial" w:cs="Arial"/>
          <w:sz w:val="24"/>
          <w:szCs w:val="24"/>
        </w:rPr>
        <w:t>,</w:t>
      </w:r>
      <w:r w:rsidR="00E84927">
        <w:rPr>
          <w:rFonts w:ascii="Arial" w:hAnsi="Arial" w:cs="Arial"/>
          <w:sz w:val="24"/>
          <w:szCs w:val="24"/>
        </w:rPr>
        <w:t xml:space="preserve"> e </w:t>
      </w:r>
      <w:proofErr w:type="spellStart"/>
      <w:r w:rsidR="004B1607" w:rsidRPr="00AE067B">
        <w:rPr>
          <w:rFonts w:ascii="Arial" w:hAnsi="Arial" w:cs="Arial"/>
          <w:sz w:val="24"/>
          <w:szCs w:val="24"/>
        </w:rPr>
        <w:t>Baungartner</w:t>
      </w:r>
      <w:proofErr w:type="spellEnd"/>
      <w:r w:rsidR="004B1607" w:rsidRPr="00AE067B">
        <w:rPr>
          <w:rFonts w:ascii="Arial" w:hAnsi="Arial" w:cs="Arial"/>
          <w:sz w:val="24"/>
          <w:szCs w:val="24"/>
        </w:rPr>
        <w:t xml:space="preserve"> e Jones (1993)</w:t>
      </w:r>
      <w:r w:rsidR="00881504" w:rsidRPr="00AE067B">
        <w:rPr>
          <w:rFonts w:ascii="Arial" w:hAnsi="Arial" w:cs="Arial"/>
          <w:sz w:val="24"/>
          <w:szCs w:val="24"/>
        </w:rPr>
        <w:t xml:space="preserve">, </w:t>
      </w:r>
      <w:r w:rsidR="004B1607" w:rsidRPr="00AE067B">
        <w:rPr>
          <w:rFonts w:ascii="Arial" w:hAnsi="Arial" w:cs="Arial"/>
          <w:sz w:val="24"/>
          <w:szCs w:val="24"/>
        </w:rPr>
        <w:t>elaboraram o modelo do equilíbrio interrompido</w:t>
      </w:r>
      <w:r w:rsidR="0040225D" w:rsidRPr="00AE067B">
        <w:rPr>
          <w:rFonts w:ascii="Arial" w:hAnsi="Arial" w:cs="Arial"/>
          <w:sz w:val="24"/>
          <w:szCs w:val="24"/>
        </w:rPr>
        <w:t>,</w:t>
      </w:r>
      <w:r w:rsidR="00E84927">
        <w:rPr>
          <w:rFonts w:ascii="Arial" w:hAnsi="Arial" w:cs="Arial"/>
          <w:sz w:val="24"/>
          <w:szCs w:val="24"/>
        </w:rPr>
        <w:t xml:space="preserve"> </w:t>
      </w:r>
    </w:p>
    <w:p w14:paraId="6C91F2A3" w14:textId="77777777" w:rsidR="005E1603" w:rsidRDefault="004B1607" w:rsidP="007B48FE">
      <w:pPr>
        <w:tabs>
          <w:tab w:val="left" w:pos="4860"/>
        </w:tabs>
        <w:spacing w:after="0" w:line="240" w:lineRule="auto"/>
        <w:ind w:firstLine="709"/>
        <w:jc w:val="both"/>
        <w:rPr>
          <w:rFonts w:ascii="Arial" w:hAnsi="Arial" w:cs="Arial"/>
          <w:sz w:val="24"/>
          <w:szCs w:val="24"/>
        </w:rPr>
      </w:pPr>
      <w:proofErr w:type="spellStart"/>
      <w:r w:rsidRPr="00AE067B">
        <w:rPr>
          <w:rFonts w:ascii="Arial" w:hAnsi="Arial" w:cs="Arial"/>
          <w:sz w:val="24"/>
          <w:szCs w:val="24"/>
        </w:rPr>
        <w:t>Lasswell</w:t>
      </w:r>
      <w:proofErr w:type="spellEnd"/>
      <w:r w:rsidRPr="00AE067B">
        <w:rPr>
          <w:rFonts w:ascii="Arial" w:hAnsi="Arial" w:cs="Arial"/>
          <w:sz w:val="24"/>
          <w:szCs w:val="24"/>
        </w:rPr>
        <w:t xml:space="preserve"> (1936</w:t>
      </w:r>
      <w:r w:rsidR="004928E2" w:rsidRPr="00AE067B">
        <w:rPr>
          <w:rFonts w:ascii="Arial" w:hAnsi="Arial" w:cs="Arial"/>
          <w:sz w:val="24"/>
          <w:szCs w:val="24"/>
        </w:rPr>
        <w:t>; 1956</w:t>
      </w:r>
      <w:r w:rsidRPr="00AE067B">
        <w:rPr>
          <w:rFonts w:ascii="Arial" w:hAnsi="Arial" w:cs="Arial"/>
          <w:sz w:val="24"/>
          <w:szCs w:val="24"/>
        </w:rPr>
        <w:t xml:space="preserve">) foi responsável pela introdução da expressão </w:t>
      </w:r>
      <w:proofErr w:type="spellStart"/>
      <w:r w:rsidRPr="00AE067B">
        <w:rPr>
          <w:rFonts w:ascii="Arial" w:hAnsi="Arial" w:cs="Arial"/>
          <w:i/>
          <w:sz w:val="24"/>
          <w:szCs w:val="24"/>
        </w:rPr>
        <w:t>policy</w:t>
      </w:r>
      <w:proofErr w:type="spellEnd"/>
      <w:r w:rsidR="005E1603">
        <w:rPr>
          <w:rFonts w:ascii="Arial" w:hAnsi="Arial" w:cs="Arial"/>
          <w:i/>
          <w:sz w:val="24"/>
          <w:szCs w:val="24"/>
        </w:rPr>
        <w:t xml:space="preserve"> </w:t>
      </w:r>
      <w:proofErr w:type="spellStart"/>
      <w:r w:rsidRPr="00AE067B">
        <w:rPr>
          <w:rFonts w:ascii="Arial" w:hAnsi="Arial" w:cs="Arial"/>
          <w:i/>
          <w:sz w:val="24"/>
          <w:szCs w:val="24"/>
        </w:rPr>
        <w:t>analisys</w:t>
      </w:r>
      <w:proofErr w:type="spellEnd"/>
      <w:r w:rsidRPr="00AE067B">
        <w:rPr>
          <w:rFonts w:ascii="Arial" w:hAnsi="Arial" w:cs="Arial"/>
          <w:sz w:val="24"/>
          <w:szCs w:val="24"/>
        </w:rPr>
        <w:t xml:space="preserve">, </w:t>
      </w:r>
      <w:bookmarkStart w:id="13" w:name="_Hlk4781261"/>
      <w:r w:rsidR="003B0AA2" w:rsidRPr="00AE067B">
        <w:rPr>
          <w:rFonts w:ascii="Arial" w:hAnsi="Arial" w:cs="Arial"/>
          <w:sz w:val="24"/>
          <w:szCs w:val="24"/>
        </w:rPr>
        <w:t xml:space="preserve">e </w:t>
      </w:r>
      <w:r w:rsidR="004928E2" w:rsidRPr="00AE067B">
        <w:rPr>
          <w:rFonts w:ascii="Arial" w:hAnsi="Arial" w:cs="Arial"/>
          <w:sz w:val="24"/>
          <w:szCs w:val="24"/>
        </w:rPr>
        <w:t xml:space="preserve">é considerado por </w:t>
      </w:r>
      <w:r w:rsidRPr="00AE067B">
        <w:rPr>
          <w:rFonts w:ascii="Arial" w:hAnsi="Arial" w:cs="Arial"/>
          <w:sz w:val="24"/>
          <w:szCs w:val="24"/>
        </w:rPr>
        <w:t>Araújo e Rodrigues (2017)</w:t>
      </w:r>
      <w:bookmarkEnd w:id="13"/>
      <w:r w:rsidR="00B50FE6">
        <w:rPr>
          <w:rFonts w:ascii="Arial" w:hAnsi="Arial" w:cs="Arial"/>
          <w:sz w:val="24"/>
          <w:szCs w:val="24"/>
        </w:rPr>
        <w:t xml:space="preserve"> </w:t>
      </w:r>
      <w:r w:rsidR="004928E2" w:rsidRPr="00AE067B">
        <w:rPr>
          <w:rFonts w:ascii="Arial" w:hAnsi="Arial" w:cs="Arial"/>
          <w:sz w:val="24"/>
          <w:szCs w:val="24"/>
        </w:rPr>
        <w:t>como</w:t>
      </w:r>
      <w:r w:rsidRPr="00AE067B">
        <w:rPr>
          <w:rFonts w:ascii="Arial" w:hAnsi="Arial" w:cs="Arial"/>
          <w:sz w:val="24"/>
          <w:szCs w:val="24"/>
        </w:rPr>
        <w:t xml:space="preserve"> um dos pioneiros na concepção do processo político em fases sequenciais</w:t>
      </w:r>
      <w:r w:rsidR="005E1603">
        <w:rPr>
          <w:rFonts w:ascii="Arial" w:hAnsi="Arial" w:cs="Arial"/>
          <w:sz w:val="24"/>
          <w:szCs w:val="24"/>
        </w:rPr>
        <w:t xml:space="preserve">. A figura 1 apresenta as sete fases do ciclo político proposto por </w:t>
      </w:r>
      <w:proofErr w:type="spellStart"/>
      <w:r w:rsidR="005E1603">
        <w:rPr>
          <w:rFonts w:ascii="Arial" w:hAnsi="Arial" w:cs="Arial"/>
          <w:sz w:val="24"/>
          <w:szCs w:val="24"/>
        </w:rPr>
        <w:t>Lasswell</w:t>
      </w:r>
      <w:proofErr w:type="spellEnd"/>
      <w:r w:rsidR="00916593">
        <w:rPr>
          <w:rFonts w:ascii="Arial" w:hAnsi="Arial" w:cs="Arial"/>
          <w:sz w:val="24"/>
          <w:szCs w:val="24"/>
        </w:rPr>
        <w:t xml:space="preserve"> (1956)</w:t>
      </w:r>
      <w:r w:rsidRPr="00AE067B">
        <w:rPr>
          <w:rFonts w:ascii="Arial" w:hAnsi="Arial" w:cs="Arial"/>
          <w:sz w:val="24"/>
          <w:szCs w:val="24"/>
        </w:rPr>
        <w:t xml:space="preserve">: </w:t>
      </w:r>
    </w:p>
    <w:p w14:paraId="361654B8" w14:textId="77777777" w:rsidR="0010714C" w:rsidRDefault="0010714C" w:rsidP="007B48FE">
      <w:pPr>
        <w:tabs>
          <w:tab w:val="left" w:pos="4860"/>
        </w:tabs>
        <w:spacing w:after="0" w:line="240" w:lineRule="auto"/>
        <w:ind w:firstLine="709"/>
        <w:jc w:val="both"/>
        <w:rPr>
          <w:rFonts w:ascii="Arial" w:hAnsi="Arial" w:cs="Arial"/>
          <w:sz w:val="24"/>
          <w:szCs w:val="24"/>
        </w:rPr>
      </w:pPr>
    </w:p>
    <w:p w14:paraId="11BCFA47" w14:textId="77777777" w:rsidR="005E1603" w:rsidRDefault="005E1603" w:rsidP="007B48FE">
      <w:pPr>
        <w:tabs>
          <w:tab w:val="left" w:pos="4860"/>
        </w:tabs>
        <w:spacing w:after="0" w:line="240" w:lineRule="auto"/>
        <w:ind w:firstLine="709"/>
        <w:jc w:val="both"/>
        <w:rPr>
          <w:rFonts w:ascii="Arial" w:hAnsi="Arial" w:cs="Arial"/>
          <w:sz w:val="24"/>
          <w:szCs w:val="24"/>
        </w:rPr>
      </w:pPr>
      <w:r>
        <w:rPr>
          <w:rFonts w:ascii="Arial" w:hAnsi="Arial" w:cs="Arial"/>
          <w:sz w:val="24"/>
          <w:szCs w:val="24"/>
        </w:rPr>
        <w:t>Figura 1: Ciclo de políticas públicas</w:t>
      </w:r>
      <w:r w:rsidR="00916593">
        <w:rPr>
          <w:rFonts w:ascii="Arial" w:hAnsi="Arial" w:cs="Arial"/>
          <w:sz w:val="24"/>
          <w:szCs w:val="24"/>
        </w:rPr>
        <w:t>,</w:t>
      </w:r>
      <w:r>
        <w:rPr>
          <w:rFonts w:ascii="Arial" w:hAnsi="Arial" w:cs="Arial"/>
          <w:sz w:val="24"/>
          <w:szCs w:val="24"/>
        </w:rPr>
        <w:t xml:space="preserve"> segundo </w:t>
      </w:r>
      <w:proofErr w:type="spellStart"/>
      <w:r>
        <w:rPr>
          <w:rFonts w:ascii="Arial" w:hAnsi="Arial" w:cs="Arial"/>
          <w:sz w:val="24"/>
          <w:szCs w:val="24"/>
        </w:rPr>
        <w:t>Lasswell</w:t>
      </w:r>
      <w:proofErr w:type="spellEnd"/>
      <w:r w:rsidR="00916593">
        <w:rPr>
          <w:rFonts w:ascii="Arial" w:hAnsi="Arial" w:cs="Arial"/>
          <w:sz w:val="24"/>
          <w:szCs w:val="24"/>
        </w:rPr>
        <w:t xml:space="preserve"> (1956)</w:t>
      </w:r>
    </w:p>
    <w:p w14:paraId="19DA2AB2" w14:textId="77777777" w:rsidR="005E1603" w:rsidRDefault="005E1603" w:rsidP="00556DA7">
      <w:pPr>
        <w:tabs>
          <w:tab w:val="left" w:pos="4860"/>
        </w:tabs>
        <w:spacing w:after="0" w:line="240" w:lineRule="auto"/>
        <w:ind w:firstLine="709"/>
        <w:jc w:val="center"/>
        <w:rPr>
          <w:rFonts w:ascii="Arial" w:hAnsi="Arial" w:cs="Arial"/>
          <w:sz w:val="24"/>
          <w:szCs w:val="24"/>
        </w:rPr>
      </w:pPr>
      <w:r>
        <w:rPr>
          <w:noProof/>
          <w:lang w:eastAsia="pt-BR"/>
        </w:rPr>
        <w:drawing>
          <wp:inline distT="0" distB="0" distL="0" distR="0" wp14:anchorId="4727F3C8" wp14:editId="62C01885">
            <wp:extent cx="3422650" cy="2276932"/>
            <wp:effectExtent l="0" t="0" r="0" b="0"/>
            <wp:docPr id="1" name="Imagem 1" descr="Ciclo de Políticas Públicas Lasswell (1956). Fonte: Lasswell (1956), apud Sottani et al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clo de Políticas Públicas Lasswell (1956). Fonte: Lasswell (1956), apud Sottani et al (20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2650" cy="2276932"/>
                    </a:xfrm>
                    <a:prstGeom prst="rect">
                      <a:avLst/>
                    </a:prstGeom>
                    <a:noFill/>
                    <a:ln>
                      <a:noFill/>
                    </a:ln>
                  </pic:spPr>
                </pic:pic>
              </a:graphicData>
            </a:graphic>
          </wp:inline>
        </w:drawing>
      </w:r>
    </w:p>
    <w:p w14:paraId="61A4AB48" w14:textId="77777777" w:rsidR="005E1603" w:rsidRPr="005E1603" w:rsidRDefault="005E1603" w:rsidP="007B48FE">
      <w:pPr>
        <w:tabs>
          <w:tab w:val="left" w:pos="4860"/>
        </w:tabs>
        <w:spacing w:after="0" w:line="240" w:lineRule="auto"/>
        <w:ind w:firstLine="709"/>
        <w:jc w:val="both"/>
        <w:rPr>
          <w:rFonts w:ascii="Arial" w:hAnsi="Arial" w:cs="Arial"/>
          <w:sz w:val="24"/>
          <w:szCs w:val="24"/>
        </w:rPr>
      </w:pPr>
      <w:r w:rsidRPr="00556DA7">
        <w:rPr>
          <w:rFonts w:ascii="Arial" w:hAnsi="Arial" w:cs="Arial"/>
          <w:sz w:val="24"/>
          <w:szCs w:val="24"/>
        </w:rPr>
        <w:t xml:space="preserve">Fonte: </w:t>
      </w:r>
      <w:proofErr w:type="spellStart"/>
      <w:r w:rsidRPr="00556DA7">
        <w:rPr>
          <w:rFonts w:ascii="Arial" w:hAnsi="Arial" w:cs="Arial"/>
          <w:sz w:val="24"/>
          <w:szCs w:val="24"/>
        </w:rPr>
        <w:t>Lasswell</w:t>
      </w:r>
      <w:proofErr w:type="spellEnd"/>
      <w:r w:rsidRPr="00556DA7">
        <w:rPr>
          <w:rFonts w:ascii="Arial" w:hAnsi="Arial" w:cs="Arial"/>
          <w:sz w:val="24"/>
          <w:szCs w:val="24"/>
        </w:rPr>
        <w:t xml:space="preserve"> (1956)</w:t>
      </w:r>
    </w:p>
    <w:p w14:paraId="054BC0FA" w14:textId="77777777" w:rsidR="005E1603" w:rsidRDefault="005E1603" w:rsidP="007B48FE">
      <w:pPr>
        <w:tabs>
          <w:tab w:val="left" w:pos="4860"/>
        </w:tabs>
        <w:spacing w:after="0" w:line="240" w:lineRule="auto"/>
        <w:ind w:firstLine="709"/>
        <w:jc w:val="both"/>
        <w:rPr>
          <w:rFonts w:ascii="Arial" w:hAnsi="Arial" w:cs="Arial"/>
          <w:sz w:val="24"/>
          <w:szCs w:val="24"/>
        </w:rPr>
      </w:pPr>
    </w:p>
    <w:p w14:paraId="4636E5CD" w14:textId="7954B289" w:rsidR="004B1607" w:rsidRPr="00AE067B" w:rsidRDefault="005E1603" w:rsidP="007B48FE">
      <w:pPr>
        <w:tabs>
          <w:tab w:val="left" w:pos="4860"/>
        </w:tabs>
        <w:spacing w:after="0" w:line="240" w:lineRule="auto"/>
        <w:ind w:firstLine="709"/>
        <w:jc w:val="both"/>
        <w:rPr>
          <w:rFonts w:ascii="Arial" w:hAnsi="Arial" w:cs="Arial"/>
          <w:sz w:val="24"/>
          <w:szCs w:val="24"/>
        </w:rPr>
      </w:pPr>
      <w:r>
        <w:rPr>
          <w:rFonts w:ascii="Arial" w:hAnsi="Arial" w:cs="Arial"/>
          <w:sz w:val="24"/>
          <w:szCs w:val="24"/>
        </w:rPr>
        <w:t xml:space="preserve">O processo </w:t>
      </w:r>
      <w:r w:rsidR="00933E92">
        <w:rPr>
          <w:rFonts w:ascii="Arial" w:hAnsi="Arial" w:cs="Arial"/>
          <w:sz w:val="24"/>
          <w:szCs w:val="24"/>
        </w:rPr>
        <w:t xml:space="preserve">se </w:t>
      </w:r>
      <w:r>
        <w:rPr>
          <w:rFonts w:ascii="Arial" w:hAnsi="Arial" w:cs="Arial"/>
          <w:sz w:val="24"/>
          <w:szCs w:val="24"/>
        </w:rPr>
        <w:t>in</w:t>
      </w:r>
      <w:r w:rsidR="00A309B4">
        <w:rPr>
          <w:rFonts w:ascii="Arial" w:hAnsi="Arial" w:cs="Arial"/>
          <w:sz w:val="24"/>
          <w:szCs w:val="24"/>
        </w:rPr>
        <w:t xml:space="preserve">icia </w:t>
      </w:r>
      <w:r>
        <w:rPr>
          <w:rFonts w:ascii="Arial" w:hAnsi="Arial" w:cs="Arial"/>
          <w:sz w:val="24"/>
          <w:szCs w:val="24"/>
        </w:rPr>
        <w:t>com a inteligência</w:t>
      </w:r>
      <w:r w:rsidR="00112FFD">
        <w:rPr>
          <w:rFonts w:ascii="Arial" w:hAnsi="Arial" w:cs="Arial"/>
          <w:sz w:val="24"/>
          <w:szCs w:val="24"/>
        </w:rPr>
        <w:t>,</w:t>
      </w:r>
      <w:r>
        <w:rPr>
          <w:rFonts w:ascii="Arial" w:hAnsi="Arial" w:cs="Arial"/>
          <w:sz w:val="24"/>
          <w:szCs w:val="24"/>
        </w:rPr>
        <w:t xml:space="preserve"> ou</w:t>
      </w:r>
      <w:proofErr w:type="gramStart"/>
      <w:r>
        <w:rPr>
          <w:rFonts w:ascii="Arial" w:hAnsi="Arial" w:cs="Arial"/>
          <w:sz w:val="24"/>
          <w:szCs w:val="24"/>
        </w:rPr>
        <w:t xml:space="preserve"> </w:t>
      </w:r>
      <w:r w:rsidR="004B1607" w:rsidRPr="00AE067B">
        <w:rPr>
          <w:rFonts w:ascii="Arial" w:hAnsi="Arial" w:cs="Arial"/>
          <w:sz w:val="24"/>
          <w:szCs w:val="24"/>
        </w:rPr>
        <w:t xml:space="preserve"> </w:t>
      </w:r>
      <w:proofErr w:type="gramEnd"/>
      <w:r w:rsidR="004B1607" w:rsidRPr="00AE067B">
        <w:rPr>
          <w:rFonts w:ascii="Arial" w:hAnsi="Arial" w:cs="Arial"/>
          <w:sz w:val="24"/>
          <w:szCs w:val="24"/>
        </w:rPr>
        <w:t>informação</w:t>
      </w:r>
      <w:r w:rsidR="00112FFD">
        <w:rPr>
          <w:rFonts w:ascii="Arial" w:hAnsi="Arial" w:cs="Arial"/>
          <w:sz w:val="24"/>
          <w:szCs w:val="24"/>
        </w:rPr>
        <w:t>,</w:t>
      </w:r>
      <w:r w:rsidR="004B1607" w:rsidRPr="00AE067B">
        <w:rPr>
          <w:rFonts w:ascii="Arial" w:hAnsi="Arial" w:cs="Arial"/>
          <w:sz w:val="24"/>
          <w:szCs w:val="24"/>
        </w:rPr>
        <w:t xml:space="preserve"> </w:t>
      </w:r>
      <w:r>
        <w:rPr>
          <w:rFonts w:ascii="Arial" w:hAnsi="Arial" w:cs="Arial"/>
          <w:sz w:val="24"/>
          <w:szCs w:val="24"/>
        </w:rPr>
        <w:t xml:space="preserve">que diz respeito </w:t>
      </w:r>
      <w:r w:rsidR="00112FFD">
        <w:rPr>
          <w:rFonts w:ascii="Arial" w:hAnsi="Arial" w:cs="Arial"/>
          <w:sz w:val="24"/>
          <w:szCs w:val="24"/>
        </w:rPr>
        <w:t>à</w:t>
      </w:r>
      <w:r>
        <w:rPr>
          <w:rFonts w:ascii="Arial" w:hAnsi="Arial" w:cs="Arial"/>
          <w:sz w:val="24"/>
          <w:szCs w:val="24"/>
        </w:rPr>
        <w:t xml:space="preserve"> –</w:t>
      </w:r>
      <w:r w:rsidR="00C00D32" w:rsidRPr="00AE067B">
        <w:rPr>
          <w:rFonts w:ascii="Arial" w:hAnsi="Arial" w:cs="Arial"/>
          <w:sz w:val="24"/>
          <w:szCs w:val="24"/>
        </w:rPr>
        <w:t xml:space="preserve"> </w:t>
      </w:r>
      <w:r>
        <w:rPr>
          <w:rFonts w:ascii="Arial" w:hAnsi="Arial" w:cs="Arial"/>
          <w:sz w:val="24"/>
          <w:szCs w:val="24"/>
        </w:rPr>
        <w:t xml:space="preserve">coleta </w:t>
      </w:r>
      <w:r w:rsidR="00667A3F">
        <w:rPr>
          <w:rFonts w:ascii="Arial" w:hAnsi="Arial" w:cs="Arial"/>
          <w:sz w:val="24"/>
          <w:szCs w:val="24"/>
        </w:rPr>
        <w:t>e processamento dos dados</w:t>
      </w:r>
      <w:r>
        <w:rPr>
          <w:rFonts w:ascii="Arial" w:hAnsi="Arial" w:cs="Arial"/>
          <w:sz w:val="24"/>
          <w:szCs w:val="24"/>
        </w:rPr>
        <w:t xml:space="preserve">. </w:t>
      </w:r>
      <w:r w:rsidR="00667A3F">
        <w:rPr>
          <w:rFonts w:ascii="Arial" w:hAnsi="Arial" w:cs="Arial"/>
          <w:sz w:val="24"/>
          <w:szCs w:val="24"/>
        </w:rPr>
        <w:t xml:space="preserve">Na etapa de </w:t>
      </w:r>
      <w:r>
        <w:rPr>
          <w:rFonts w:ascii="Arial" w:hAnsi="Arial" w:cs="Arial"/>
          <w:sz w:val="24"/>
          <w:szCs w:val="24"/>
        </w:rPr>
        <w:t xml:space="preserve">promoção ou </w:t>
      </w:r>
      <w:r w:rsidR="004B1607" w:rsidRPr="00AE067B">
        <w:rPr>
          <w:rFonts w:ascii="Arial" w:hAnsi="Arial" w:cs="Arial"/>
          <w:sz w:val="24"/>
          <w:szCs w:val="24"/>
        </w:rPr>
        <w:t xml:space="preserve">iniciativa </w:t>
      </w:r>
      <w:r w:rsidR="00A309B4">
        <w:rPr>
          <w:rFonts w:ascii="Arial" w:hAnsi="Arial" w:cs="Arial"/>
          <w:sz w:val="24"/>
          <w:szCs w:val="24"/>
        </w:rPr>
        <w:t>ocorre o debate sobre as alternativas disponíveis</w:t>
      </w:r>
      <w:proofErr w:type="gramStart"/>
      <w:r w:rsidR="00A309B4">
        <w:rPr>
          <w:rFonts w:ascii="Arial" w:hAnsi="Arial" w:cs="Arial"/>
          <w:sz w:val="24"/>
          <w:szCs w:val="24"/>
        </w:rPr>
        <w:t xml:space="preserve"> </w:t>
      </w:r>
      <w:r w:rsidR="004B1607" w:rsidRPr="00AE067B">
        <w:rPr>
          <w:rFonts w:ascii="Arial" w:hAnsi="Arial" w:cs="Arial"/>
          <w:sz w:val="24"/>
          <w:szCs w:val="24"/>
        </w:rPr>
        <w:t xml:space="preserve"> </w:t>
      </w:r>
      <w:proofErr w:type="gramEnd"/>
      <w:r w:rsidR="004B1607" w:rsidRPr="00AE067B">
        <w:rPr>
          <w:rFonts w:ascii="Arial" w:hAnsi="Arial" w:cs="Arial"/>
          <w:sz w:val="24"/>
          <w:szCs w:val="24"/>
        </w:rPr>
        <w:t>d</w:t>
      </w:r>
      <w:r w:rsidR="00A309B4">
        <w:rPr>
          <w:rFonts w:ascii="Arial" w:hAnsi="Arial" w:cs="Arial"/>
          <w:sz w:val="24"/>
          <w:szCs w:val="24"/>
        </w:rPr>
        <w:t xml:space="preserve">a </w:t>
      </w:r>
      <w:r w:rsidR="004B1607" w:rsidRPr="00AE067B">
        <w:rPr>
          <w:rFonts w:ascii="Arial" w:hAnsi="Arial" w:cs="Arial"/>
          <w:sz w:val="24"/>
          <w:szCs w:val="24"/>
        </w:rPr>
        <w:t xml:space="preserve">  política;</w:t>
      </w:r>
      <w:r w:rsidR="00A309B4">
        <w:rPr>
          <w:rFonts w:ascii="Arial" w:hAnsi="Arial" w:cs="Arial"/>
          <w:sz w:val="24"/>
          <w:szCs w:val="24"/>
        </w:rPr>
        <w:t xml:space="preserve">. Na </w:t>
      </w:r>
      <w:r w:rsidR="004B1607" w:rsidRPr="00AE067B">
        <w:rPr>
          <w:rFonts w:ascii="Arial" w:hAnsi="Arial" w:cs="Arial"/>
          <w:sz w:val="24"/>
          <w:szCs w:val="24"/>
        </w:rPr>
        <w:t xml:space="preserve">prescrição </w:t>
      </w:r>
      <w:r w:rsidR="00667A3F">
        <w:rPr>
          <w:rFonts w:ascii="Arial" w:hAnsi="Arial" w:cs="Arial"/>
          <w:sz w:val="24"/>
          <w:szCs w:val="24"/>
        </w:rPr>
        <w:t xml:space="preserve">são </w:t>
      </w:r>
      <w:r w:rsidR="004B1607" w:rsidRPr="00AE067B">
        <w:rPr>
          <w:rFonts w:ascii="Arial" w:hAnsi="Arial" w:cs="Arial"/>
          <w:sz w:val="24"/>
          <w:szCs w:val="24"/>
        </w:rPr>
        <w:t>formula</w:t>
      </w:r>
      <w:r w:rsidR="00667A3F">
        <w:rPr>
          <w:rFonts w:ascii="Arial" w:hAnsi="Arial" w:cs="Arial"/>
          <w:sz w:val="24"/>
          <w:szCs w:val="24"/>
        </w:rPr>
        <w:t xml:space="preserve">das </w:t>
      </w:r>
      <w:r w:rsidR="004B1607" w:rsidRPr="00AE067B">
        <w:rPr>
          <w:rFonts w:ascii="Arial" w:hAnsi="Arial" w:cs="Arial"/>
          <w:sz w:val="24"/>
          <w:szCs w:val="24"/>
        </w:rPr>
        <w:t xml:space="preserve"> medidas, normas e regras</w:t>
      </w:r>
      <w:r w:rsidR="00667A3F">
        <w:rPr>
          <w:rFonts w:ascii="Arial" w:hAnsi="Arial" w:cs="Arial"/>
          <w:sz w:val="24"/>
          <w:szCs w:val="24"/>
        </w:rPr>
        <w:t xml:space="preserve"> sobre a política</w:t>
      </w:r>
      <w:r w:rsidR="004B1607" w:rsidRPr="00AE067B">
        <w:rPr>
          <w:rFonts w:ascii="Arial" w:hAnsi="Arial" w:cs="Arial"/>
          <w:sz w:val="24"/>
          <w:szCs w:val="24"/>
        </w:rPr>
        <w:t xml:space="preserve">; </w:t>
      </w:r>
      <w:r w:rsidR="00667A3F">
        <w:rPr>
          <w:rFonts w:ascii="Arial" w:hAnsi="Arial" w:cs="Arial"/>
          <w:sz w:val="24"/>
          <w:szCs w:val="24"/>
        </w:rPr>
        <w:t xml:space="preserve">na quarta etapa chamada de </w:t>
      </w:r>
      <w:r w:rsidR="004B1607" w:rsidRPr="00AE067B">
        <w:rPr>
          <w:rFonts w:ascii="Arial" w:hAnsi="Arial" w:cs="Arial"/>
          <w:sz w:val="24"/>
          <w:szCs w:val="24"/>
        </w:rPr>
        <w:t xml:space="preserve"> invocação </w:t>
      </w:r>
      <w:r w:rsidR="00667A3F">
        <w:rPr>
          <w:rFonts w:ascii="Arial" w:hAnsi="Arial" w:cs="Arial"/>
          <w:sz w:val="24"/>
          <w:szCs w:val="24"/>
        </w:rPr>
        <w:t xml:space="preserve">são justificadas e especificadas os </w:t>
      </w:r>
      <w:proofErr w:type="spellStart"/>
      <w:r w:rsidR="004B1607" w:rsidRPr="00AE067B">
        <w:rPr>
          <w:rFonts w:ascii="Arial" w:hAnsi="Arial" w:cs="Arial"/>
          <w:sz w:val="24"/>
          <w:szCs w:val="24"/>
        </w:rPr>
        <w:t>os</w:t>
      </w:r>
      <w:proofErr w:type="spellEnd"/>
      <w:r w:rsidR="004B1607" w:rsidRPr="00AE067B">
        <w:rPr>
          <w:rFonts w:ascii="Arial" w:hAnsi="Arial" w:cs="Arial"/>
          <w:sz w:val="24"/>
          <w:szCs w:val="24"/>
        </w:rPr>
        <w:t xml:space="preserve"> benefícios e as sanções; </w:t>
      </w:r>
      <w:r w:rsidR="0010714C">
        <w:rPr>
          <w:rFonts w:ascii="Arial" w:hAnsi="Arial" w:cs="Arial"/>
          <w:sz w:val="24"/>
          <w:szCs w:val="24"/>
        </w:rPr>
        <w:t xml:space="preserve">na etapa de </w:t>
      </w:r>
      <w:r w:rsidR="004B1607" w:rsidRPr="00AE067B">
        <w:rPr>
          <w:rFonts w:ascii="Arial" w:hAnsi="Arial" w:cs="Arial"/>
          <w:sz w:val="24"/>
          <w:szCs w:val="24"/>
        </w:rPr>
        <w:t xml:space="preserve">aplicação </w:t>
      </w:r>
      <w:r w:rsidR="0010714C">
        <w:rPr>
          <w:rFonts w:ascii="Arial" w:hAnsi="Arial" w:cs="Arial"/>
          <w:sz w:val="24"/>
          <w:szCs w:val="24"/>
        </w:rPr>
        <w:t xml:space="preserve">acontece a </w:t>
      </w:r>
      <w:r w:rsidR="004B1607" w:rsidRPr="00AE067B">
        <w:rPr>
          <w:rFonts w:ascii="Arial" w:hAnsi="Arial" w:cs="Arial"/>
          <w:sz w:val="24"/>
          <w:szCs w:val="24"/>
        </w:rPr>
        <w:t xml:space="preserve">concretização das medidas; </w:t>
      </w:r>
      <w:r w:rsidR="0010714C">
        <w:rPr>
          <w:rFonts w:ascii="Arial" w:hAnsi="Arial" w:cs="Arial"/>
          <w:sz w:val="24"/>
          <w:szCs w:val="24"/>
        </w:rPr>
        <w:t xml:space="preserve">na sexta etapa chamada de </w:t>
      </w:r>
      <w:r w:rsidR="0010714C" w:rsidRPr="00AE067B">
        <w:rPr>
          <w:rFonts w:ascii="Arial" w:hAnsi="Arial" w:cs="Arial"/>
          <w:sz w:val="24"/>
          <w:szCs w:val="24"/>
        </w:rPr>
        <w:t xml:space="preserve">cessação </w:t>
      </w:r>
      <w:r w:rsidR="0010714C">
        <w:rPr>
          <w:rFonts w:ascii="Arial" w:hAnsi="Arial" w:cs="Arial"/>
          <w:sz w:val="24"/>
          <w:szCs w:val="24"/>
        </w:rPr>
        <w:t>se dá o término da política</w:t>
      </w:r>
      <w:r w:rsidR="004B1607" w:rsidRPr="00AE067B">
        <w:rPr>
          <w:rFonts w:ascii="Arial" w:hAnsi="Arial" w:cs="Arial"/>
          <w:sz w:val="24"/>
          <w:szCs w:val="24"/>
        </w:rPr>
        <w:t xml:space="preserve">) </w:t>
      </w:r>
      <w:r w:rsidR="0010714C">
        <w:rPr>
          <w:rFonts w:ascii="Arial" w:hAnsi="Arial" w:cs="Arial"/>
          <w:sz w:val="24"/>
          <w:szCs w:val="24"/>
        </w:rPr>
        <w:t xml:space="preserve">e por último ocorre a etapa de </w:t>
      </w:r>
      <w:r w:rsidR="004B1607" w:rsidRPr="00AE067B">
        <w:rPr>
          <w:rFonts w:ascii="Arial" w:hAnsi="Arial" w:cs="Arial"/>
          <w:sz w:val="24"/>
          <w:szCs w:val="24"/>
        </w:rPr>
        <w:t xml:space="preserve">avaliação </w:t>
      </w:r>
      <w:r w:rsidR="0010714C">
        <w:rPr>
          <w:rFonts w:ascii="Arial" w:hAnsi="Arial" w:cs="Arial"/>
          <w:sz w:val="24"/>
          <w:szCs w:val="24"/>
        </w:rPr>
        <w:t xml:space="preserve">para medir o </w:t>
      </w:r>
      <w:r w:rsidR="00C00D32" w:rsidRPr="00AE067B">
        <w:rPr>
          <w:rFonts w:ascii="Arial" w:hAnsi="Arial" w:cs="Arial"/>
          <w:sz w:val="24"/>
          <w:szCs w:val="24"/>
        </w:rPr>
        <w:t xml:space="preserve"> </w:t>
      </w:r>
      <w:r w:rsidR="004B1607" w:rsidRPr="00AE067B">
        <w:rPr>
          <w:rFonts w:ascii="Arial" w:hAnsi="Arial" w:cs="Arial"/>
          <w:sz w:val="24"/>
          <w:szCs w:val="24"/>
        </w:rPr>
        <w:t>sucesso ou insucesso das decisões</w:t>
      </w:r>
      <w:r w:rsidR="002C5B3D" w:rsidRPr="00AE067B">
        <w:rPr>
          <w:rFonts w:ascii="Arial" w:hAnsi="Arial" w:cs="Arial"/>
          <w:sz w:val="24"/>
          <w:szCs w:val="24"/>
        </w:rPr>
        <w:t>;</w:t>
      </w:r>
      <w:r w:rsidR="004B1607" w:rsidRPr="00AE067B">
        <w:rPr>
          <w:rFonts w:ascii="Arial" w:hAnsi="Arial" w:cs="Arial"/>
          <w:sz w:val="24"/>
          <w:szCs w:val="24"/>
        </w:rPr>
        <w:t xml:space="preserve"> e 7). </w:t>
      </w:r>
      <w:r w:rsidR="002C5B3D" w:rsidRPr="00AE067B">
        <w:rPr>
          <w:rFonts w:ascii="Arial" w:hAnsi="Arial" w:cs="Arial"/>
          <w:sz w:val="24"/>
          <w:szCs w:val="24"/>
        </w:rPr>
        <w:t xml:space="preserve">Nesse cenário, os </w:t>
      </w:r>
      <w:r w:rsidR="004B1607" w:rsidRPr="00AE067B">
        <w:rPr>
          <w:rFonts w:ascii="Arial" w:hAnsi="Arial" w:cs="Arial"/>
          <w:sz w:val="24"/>
          <w:szCs w:val="24"/>
        </w:rPr>
        <w:t xml:space="preserve">escritos de </w:t>
      </w:r>
      <w:proofErr w:type="spellStart"/>
      <w:r w:rsidR="004B1607" w:rsidRPr="00AE067B">
        <w:rPr>
          <w:rFonts w:ascii="Arial" w:hAnsi="Arial" w:cs="Arial"/>
          <w:sz w:val="24"/>
          <w:szCs w:val="24"/>
        </w:rPr>
        <w:t>Lasswell</w:t>
      </w:r>
      <w:proofErr w:type="spellEnd"/>
      <w:r w:rsidR="004B1607" w:rsidRPr="00AE067B">
        <w:rPr>
          <w:rFonts w:ascii="Arial" w:hAnsi="Arial" w:cs="Arial"/>
          <w:sz w:val="24"/>
          <w:szCs w:val="24"/>
        </w:rPr>
        <w:t xml:space="preserve"> (1939;1956) sedimentaram outras teorias sobre a análise das políticas públicas.</w:t>
      </w:r>
    </w:p>
    <w:p w14:paraId="431ABF0A" w14:textId="2C80A4D0" w:rsidR="004B1607" w:rsidRPr="00AE067B" w:rsidRDefault="004B1607" w:rsidP="00F6085D">
      <w:pPr>
        <w:tabs>
          <w:tab w:val="left" w:pos="4860"/>
        </w:tabs>
        <w:spacing w:after="0" w:line="240" w:lineRule="auto"/>
        <w:ind w:firstLine="709"/>
        <w:jc w:val="both"/>
        <w:rPr>
          <w:rFonts w:ascii="Arial" w:hAnsi="Arial" w:cs="Arial"/>
          <w:sz w:val="24"/>
          <w:szCs w:val="24"/>
        </w:rPr>
      </w:pPr>
      <w:r w:rsidRPr="00AE067B">
        <w:rPr>
          <w:rFonts w:ascii="Arial" w:hAnsi="Arial" w:cs="Arial"/>
          <w:sz w:val="24"/>
          <w:szCs w:val="24"/>
        </w:rPr>
        <w:t xml:space="preserve">No intuito de compreender o porquê de o governo tomar ou não certas decisões, foram elaborados alguns modelos de políticas públicas, entre os quais a tipologia de </w:t>
      </w:r>
      <w:proofErr w:type="spellStart"/>
      <w:r w:rsidRPr="00AE067B">
        <w:rPr>
          <w:rFonts w:ascii="Arial" w:hAnsi="Arial" w:cs="Arial"/>
          <w:sz w:val="24"/>
          <w:szCs w:val="24"/>
        </w:rPr>
        <w:t>Lowi</w:t>
      </w:r>
      <w:proofErr w:type="spellEnd"/>
      <w:r w:rsidRPr="00AE067B">
        <w:rPr>
          <w:rFonts w:ascii="Arial" w:hAnsi="Arial" w:cs="Arial"/>
          <w:sz w:val="24"/>
          <w:szCs w:val="24"/>
        </w:rPr>
        <w:t xml:space="preserve"> (1964), que </w:t>
      </w:r>
      <w:r w:rsidR="003D4BD7" w:rsidRPr="00AE067B">
        <w:rPr>
          <w:rFonts w:ascii="Arial" w:hAnsi="Arial" w:cs="Arial"/>
          <w:sz w:val="24"/>
          <w:szCs w:val="24"/>
        </w:rPr>
        <w:t>as classifica</w:t>
      </w:r>
      <w:r w:rsidRPr="00AE067B">
        <w:rPr>
          <w:rFonts w:ascii="Arial" w:hAnsi="Arial" w:cs="Arial"/>
          <w:sz w:val="24"/>
          <w:szCs w:val="24"/>
        </w:rPr>
        <w:t xml:space="preserve"> em quatro formatos: distributivas, regulatórias, redistributivas e constitutivas. As</w:t>
      </w:r>
      <w:r w:rsidR="00504956" w:rsidRPr="00AE067B">
        <w:rPr>
          <w:rFonts w:ascii="Arial" w:hAnsi="Arial" w:cs="Arial"/>
          <w:sz w:val="24"/>
          <w:szCs w:val="24"/>
        </w:rPr>
        <w:t xml:space="preserve"> políticas</w:t>
      </w:r>
      <w:r w:rsidRPr="00AE067B">
        <w:rPr>
          <w:rFonts w:ascii="Arial" w:hAnsi="Arial" w:cs="Arial"/>
          <w:sz w:val="24"/>
          <w:szCs w:val="24"/>
        </w:rPr>
        <w:t xml:space="preserve"> distributivas são aquelas que beneficiam alguns grupos e cujos custos são arcados por toda a sociedade, como, por exemplo, a concessão de renúncia fiscal. As políticas regulatórias, por seu turno, estabelecem regras, visando manter certos comportamentos, como é o caso do código de trânsito. As políticas redistributivas são aquelas que envolvem perdas para alguns grupos em troca de benefícios para outros</w:t>
      </w:r>
      <w:r w:rsidR="00112FFD">
        <w:rPr>
          <w:rFonts w:ascii="Arial" w:hAnsi="Arial" w:cs="Arial"/>
          <w:sz w:val="24"/>
          <w:szCs w:val="24"/>
        </w:rPr>
        <w:t xml:space="preserve">. </w:t>
      </w:r>
      <w:bookmarkStart w:id="14" w:name="_Hlk4781752"/>
      <w:r w:rsidR="00112FFD">
        <w:rPr>
          <w:rFonts w:ascii="Arial" w:hAnsi="Arial" w:cs="Arial"/>
          <w:sz w:val="24"/>
          <w:szCs w:val="24"/>
        </w:rPr>
        <w:t>S</w:t>
      </w:r>
      <w:r w:rsidR="007A185C" w:rsidRPr="00AE067B">
        <w:rPr>
          <w:rFonts w:ascii="Arial" w:hAnsi="Arial" w:cs="Arial"/>
          <w:sz w:val="24"/>
          <w:szCs w:val="24"/>
        </w:rPr>
        <w:t xml:space="preserve">obre esse tipo de política, </w:t>
      </w:r>
      <w:proofErr w:type="spellStart"/>
      <w:r w:rsidRPr="00AE067B">
        <w:rPr>
          <w:rFonts w:ascii="Arial" w:hAnsi="Arial" w:cs="Arial"/>
          <w:sz w:val="24"/>
          <w:szCs w:val="24"/>
        </w:rPr>
        <w:lastRenderedPageBreak/>
        <w:t>Secchi</w:t>
      </w:r>
      <w:proofErr w:type="spellEnd"/>
      <w:r w:rsidRPr="00AE067B">
        <w:rPr>
          <w:rFonts w:ascii="Arial" w:hAnsi="Arial" w:cs="Arial"/>
          <w:sz w:val="24"/>
          <w:szCs w:val="24"/>
        </w:rPr>
        <w:t xml:space="preserve"> (2012</w:t>
      </w:r>
      <w:bookmarkEnd w:id="14"/>
      <w:r w:rsidRPr="00AE067B">
        <w:rPr>
          <w:rFonts w:ascii="Arial" w:hAnsi="Arial" w:cs="Arial"/>
          <w:sz w:val="24"/>
          <w:szCs w:val="24"/>
        </w:rPr>
        <w:t>) afirma que gera muitos conflitos</w:t>
      </w:r>
      <w:r w:rsidR="007A185C" w:rsidRPr="00AE067B">
        <w:rPr>
          <w:rFonts w:ascii="Arial" w:hAnsi="Arial" w:cs="Arial"/>
          <w:sz w:val="24"/>
          <w:szCs w:val="24"/>
        </w:rPr>
        <w:t>,</w:t>
      </w:r>
      <w:r w:rsidR="00AE067B">
        <w:rPr>
          <w:rFonts w:ascii="Arial" w:hAnsi="Arial" w:cs="Arial"/>
          <w:sz w:val="24"/>
          <w:szCs w:val="24"/>
        </w:rPr>
        <w:t xml:space="preserve"> </w:t>
      </w:r>
      <w:r w:rsidR="007A185C" w:rsidRPr="00AE067B">
        <w:rPr>
          <w:rFonts w:ascii="Arial" w:hAnsi="Arial" w:cs="Arial"/>
          <w:sz w:val="24"/>
          <w:szCs w:val="24"/>
        </w:rPr>
        <w:t>pois</w:t>
      </w:r>
      <w:r w:rsidRPr="00AE067B">
        <w:rPr>
          <w:rFonts w:ascii="Arial" w:hAnsi="Arial" w:cs="Arial"/>
          <w:sz w:val="24"/>
          <w:szCs w:val="24"/>
        </w:rPr>
        <w:t xml:space="preserve"> seu aspecto redistributivo relaciona-se à contraposição de interesses e não ao caráter redistributivo. Por fim, as políticas constitutivas são aquelas que tratam da competência, da jurisdição (SECCHI, 2012). </w:t>
      </w:r>
    </w:p>
    <w:p w14:paraId="741FCD1A" w14:textId="5A2038F0" w:rsidR="004B1607" w:rsidRPr="00AE067B" w:rsidRDefault="004B1607" w:rsidP="007B48FE">
      <w:pPr>
        <w:tabs>
          <w:tab w:val="left" w:pos="4860"/>
        </w:tabs>
        <w:spacing w:after="0" w:line="240" w:lineRule="auto"/>
        <w:ind w:firstLine="709"/>
        <w:jc w:val="both"/>
        <w:rPr>
          <w:rFonts w:ascii="Arial" w:hAnsi="Arial" w:cs="Arial"/>
          <w:sz w:val="24"/>
          <w:szCs w:val="24"/>
        </w:rPr>
      </w:pPr>
      <w:r w:rsidRPr="00AE067B">
        <w:rPr>
          <w:rFonts w:ascii="Arial" w:hAnsi="Arial" w:cs="Arial"/>
          <w:sz w:val="24"/>
          <w:szCs w:val="24"/>
        </w:rPr>
        <w:t xml:space="preserve">Essas opções existem na visão de Cohen, </w:t>
      </w:r>
      <w:proofErr w:type="spellStart"/>
      <w:r w:rsidRPr="00AE067B">
        <w:rPr>
          <w:rFonts w:ascii="Arial" w:hAnsi="Arial" w:cs="Arial"/>
          <w:sz w:val="24"/>
          <w:szCs w:val="24"/>
        </w:rPr>
        <w:t>March</w:t>
      </w:r>
      <w:proofErr w:type="spellEnd"/>
      <w:r w:rsidRPr="00AE067B">
        <w:rPr>
          <w:rFonts w:ascii="Arial" w:hAnsi="Arial" w:cs="Arial"/>
          <w:sz w:val="24"/>
          <w:szCs w:val="24"/>
        </w:rPr>
        <w:t xml:space="preserve"> e Olsen (1972), que desenvolveram o modelo </w:t>
      </w:r>
      <w:proofErr w:type="spellStart"/>
      <w:r w:rsidRPr="00AE067B">
        <w:rPr>
          <w:rFonts w:ascii="Arial" w:hAnsi="Arial" w:cs="Arial"/>
          <w:i/>
          <w:sz w:val="24"/>
          <w:szCs w:val="24"/>
        </w:rPr>
        <w:t>garbagecan</w:t>
      </w:r>
      <w:proofErr w:type="spellEnd"/>
      <w:r w:rsidRPr="00AE067B">
        <w:rPr>
          <w:rFonts w:ascii="Arial" w:hAnsi="Arial" w:cs="Arial"/>
          <w:i/>
          <w:sz w:val="24"/>
          <w:szCs w:val="24"/>
        </w:rPr>
        <w:t xml:space="preserve">, </w:t>
      </w:r>
      <w:r w:rsidRPr="00AE067B">
        <w:rPr>
          <w:rFonts w:ascii="Arial" w:hAnsi="Arial" w:cs="Arial"/>
          <w:sz w:val="24"/>
          <w:szCs w:val="24"/>
        </w:rPr>
        <w:t xml:space="preserve">no qual </w:t>
      </w:r>
      <w:r w:rsidR="00514228" w:rsidRPr="00AE067B">
        <w:rPr>
          <w:rFonts w:ascii="Arial" w:hAnsi="Arial" w:cs="Arial"/>
          <w:sz w:val="24"/>
          <w:szCs w:val="24"/>
        </w:rPr>
        <w:t>há</w:t>
      </w:r>
      <w:r w:rsidR="00AE067B">
        <w:rPr>
          <w:rFonts w:ascii="Arial" w:hAnsi="Arial" w:cs="Arial"/>
          <w:sz w:val="24"/>
          <w:szCs w:val="24"/>
        </w:rPr>
        <w:t xml:space="preserve"> </w:t>
      </w:r>
      <w:r w:rsidRPr="00AE067B">
        <w:rPr>
          <w:rFonts w:ascii="Arial" w:hAnsi="Arial" w:cs="Arial"/>
          <w:sz w:val="24"/>
          <w:szCs w:val="24"/>
        </w:rPr>
        <w:t>poucas soluções e vários problemas</w:t>
      </w:r>
      <w:r w:rsidR="0001007C" w:rsidRPr="00AE067B">
        <w:rPr>
          <w:rFonts w:ascii="Arial" w:hAnsi="Arial" w:cs="Arial"/>
          <w:sz w:val="24"/>
          <w:szCs w:val="24"/>
        </w:rPr>
        <w:t>.</w:t>
      </w:r>
      <w:r w:rsidR="00112FFD">
        <w:rPr>
          <w:rFonts w:ascii="Arial" w:hAnsi="Arial" w:cs="Arial"/>
          <w:sz w:val="24"/>
          <w:szCs w:val="24"/>
        </w:rPr>
        <w:t xml:space="preserve"> </w:t>
      </w:r>
      <w:r w:rsidR="0001007C" w:rsidRPr="00AE067B">
        <w:rPr>
          <w:rFonts w:ascii="Arial" w:hAnsi="Arial" w:cs="Arial"/>
          <w:sz w:val="24"/>
          <w:szCs w:val="24"/>
        </w:rPr>
        <w:t>E</w:t>
      </w:r>
      <w:r w:rsidR="00866189" w:rsidRPr="00AE067B">
        <w:rPr>
          <w:rFonts w:ascii="Arial" w:hAnsi="Arial" w:cs="Arial"/>
          <w:sz w:val="24"/>
          <w:szCs w:val="24"/>
        </w:rPr>
        <w:t>sse modelo é conhecido como “lata de lixo”,</w:t>
      </w:r>
      <w:r w:rsidR="00556DA7">
        <w:rPr>
          <w:rFonts w:ascii="Arial" w:hAnsi="Arial" w:cs="Arial"/>
          <w:sz w:val="24"/>
          <w:szCs w:val="24"/>
        </w:rPr>
        <w:t xml:space="preserve"> </w:t>
      </w:r>
      <w:r w:rsidR="00866189" w:rsidRPr="00AE067B">
        <w:rPr>
          <w:rFonts w:ascii="Arial" w:hAnsi="Arial" w:cs="Arial"/>
          <w:sz w:val="24"/>
          <w:szCs w:val="24"/>
        </w:rPr>
        <w:t>e representa o encontro entre esses dois pontos.</w:t>
      </w:r>
      <w:r w:rsidR="00ED5B6D" w:rsidRPr="00AE067B">
        <w:rPr>
          <w:rFonts w:ascii="Arial" w:hAnsi="Arial" w:cs="Arial"/>
          <w:sz w:val="24"/>
          <w:szCs w:val="24"/>
        </w:rPr>
        <w:t xml:space="preserve"> </w:t>
      </w:r>
      <w:r w:rsidRPr="00AE067B">
        <w:rPr>
          <w:rFonts w:ascii="Arial" w:hAnsi="Arial" w:cs="Arial"/>
          <w:sz w:val="24"/>
          <w:szCs w:val="24"/>
        </w:rPr>
        <w:t>Diante</w:t>
      </w:r>
      <w:r w:rsidR="00ED5B6D" w:rsidRPr="00AE067B">
        <w:rPr>
          <w:rFonts w:ascii="Arial" w:hAnsi="Arial" w:cs="Arial"/>
          <w:sz w:val="24"/>
          <w:szCs w:val="24"/>
        </w:rPr>
        <w:t xml:space="preserve"> </w:t>
      </w:r>
      <w:r w:rsidRPr="00AE067B">
        <w:rPr>
          <w:rFonts w:ascii="Arial" w:hAnsi="Arial" w:cs="Arial"/>
          <w:sz w:val="24"/>
          <w:szCs w:val="24"/>
        </w:rPr>
        <w:t>disso, busca-se</w:t>
      </w:r>
      <w:r w:rsidR="00AD157D" w:rsidRPr="00AE067B">
        <w:rPr>
          <w:rFonts w:ascii="Arial" w:hAnsi="Arial" w:cs="Arial"/>
          <w:sz w:val="24"/>
          <w:szCs w:val="24"/>
        </w:rPr>
        <w:t>,</w:t>
      </w:r>
      <w:r w:rsidRPr="00AE067B">
        <w:rPr>
          <w:rFonts w:ascii="Arial" w:hAnsi="Arial" w:cs="Arial"/>
          <w:sz w:val="24"/>
          <w:szCs w:val="24"/>
        </w:rPr>
        <w:t xml:space="preserve"> primeiramente</w:t>
      </w:r>
      <w:r w:rsidR="00AD157D" w:rsidRPr="00AE067B">
        <w:rPr>
          <w:rFonts w:ascii="Arial" w:hAnsi="Arial" w:cs="Arial"/>
          <w:sz w:val="24"/>
          <w:szCs w:val="24"/>
        </w:rPr>
        <w:t>,</w:t>
      </w:r>
      <w:r w:rsidRPr="00AE067B">
        <w:rPr>
          <w:rFonts w:ascii="Arial" w:hAnsi="Arial" w:cs="Arial"/>
          <w:sz w:val="24"/>
          <w:szCs w:val="24"/>
        </w:rPr>
        <w:t xml:space="preserve"> um problema</w:t>
      </w:r>
      <w:r w:rsidR="00D42DDE" w:rsidRPr="00AE067B">
        <w:rPr>
          <w:rFonts w:ascii="Arial" w:hAnsi="Arial" w:cs="Arial"/>
          <w:sz w:val="24"/>
          <w:szCs w:val="24"/>
        </w:rPr>
        <w:t>,</w:t>
      </w:r>
      <w:r w:rsidRPr="00AE067B">
        <w:rPr>
          <w:rFonts w:ascii="Arial" w:hAnsi="Arial" w:cs="Arial"/>
          <w:sz w:val="24"/>
          <w:szCs w:val="24"/>
        </w:rPr>
        <w:t xml:space="preserve"> para </w:t>
      </w:r>
      <w:r w:rsidR="00AD157D" w:rsidRPr="00AE067B">
        <w:rPr>
          <w:rFonts w:ascii="Arial" w:hAnsi="Arial" w:cs="Arial"/>
          <w:sz w:val="24"/>
          <w:szCs w:val="24"/>
        </w:rPr>
        <w:t>encaixar</w:t>
      </w:r>
      <w:r w:rsidRPr="00AE067B">
        <w:rPr>
          <w:rFonts w:ascii="Arial" w:hAnsi="Arial" w:cs="Arial"/>
          <w:sz w:val="24"/>
          <w:szCs w:val="24"/>
        </w:rPr>
        <w:t xml:space="preserve"> em uma solução já existente. Ocorrendo o encontro</w:t>
      </w:r>
      <w:r w:rsidR="00CE65F3" w:rsidRPr="00AE067B">
        <w:rPr>
          <w:rFonts w:ascii="Arial" w:hAnsi="Arial" w:cs="Arial"/>
          <w:sz w:val="24"/>
          <w:szCs w:val="24"/>
        </w:rPr>
        <w:t>,</w:t>
      </w:r>
      <w:r w:rsidRPr="00AE067B">
        <w:rPr>
          <w:rFonts w:ascii="Arial" w:hAnsi="Arial" w:cs="Arial"/>
          <w:sz w:val="24"/>
          <w:szCs w:val="24"/>
        </w:rPr>
        <w:t xml:space="preserve"> e caso o ambiente seja favorável, a política pública é escolhida para solucionar o problema. </w:t>
      </w:r>
      <w:r w:rsidR="00DA2551" w:rsidRPr="00AE067B">
        <w:rPr>
          <w:rFonts w:ascii="Arial" w:hAnsi="Arial" w:cs="Arial"/>
          <w:sz w:val="24"/>
          <w:szCs w:val="24"/>
        </w:rPr>
        <w:t xml:space="preserve">Quanto a esse modelo ainda, </w:t>
      </w:r>
      <w:proofErr w:type="spellStart"/>
      <w:r w:rsidRPr="00AE067B">
        <w:rPr>
          <w:rFonts w:ascii="Arial" w:hAnsi="Arial" w:cs="Arial"/>
          <w:sz w:val="24"/>
          <w:szCs w:val="24"/>
        </w:rPr>
        <w:t>Secchi</w:t>
      </w:r>
      <w:proofErr w:type="spellEnd"/>
      <w:r w:rsidRPr="00AE067B">
        <w:rPr>
          <w:rFonts w:ascii="Arial" w:hAnsi="Arial" w:cs="Arial"/>
          <w:sz w:val="24"/>
          <w:szCs w:val="24"/>
        </w:rPr>
        <w:t xml:space="preserve"> (2012, p. 43) </w:t>
      </w:r>
      <w:r w:rsidR="00DA2551" w:rsidRPr="00AE067B">
        <w:rPr>
          <w:rFonts w:ascii="Arial" w:hAnsi="Arial" w:cs="Arial"/>
          <w:sz w:val="24"/>
          <w:szCs w:val="24"/>
        </w:rPr>
        <w:t xml:space="preserve">afirma que </w:t>
      </w:r>
      <w:r w:rsidRPr="00AE067B">
        <w:rPr>
          <w:rFonts w:ascii="Arial" w:hAnsi="Arial" w:cs="Arial"/>
          <w:sz w:val="24"/>
          <w:szCs w:val="24"/>
        </w:rPr>
        <w:t xml:space="preserve">“[...] as decisões são meros encontros casuais dos problemas, das soluções e das oportunidades de tomada de decisão”.   </w:t>
      </w:r>
    </w:p>
    <w:p w14:paraId="030C62EC" w14:textId="3931BFDF" w:rsidR="004B1607" w:rsidRPr="00AE067B" w:rsidRDefault="004B1607" w:rsidP="00901F8A">
      <w:pPr>
        <w:tabs>
          <w:tab w:val="left" w:pos="4860"/>
        </w:tabs>
        <w:spacing w:after="0" w:line="240" w:lineRule="auto"/>
        <w:ind w:firstLine="709"/>
        <w:jc w:val="both"/>
        <w:rPr>
          <w:rFonts w:ascii="Arial" w:hAnsi="Arial" w:cs="Arial"/>
          <w:sz w:val="24"/>
          <w:szCs w:val="24"/>
        </w:rPr>
      </w:pPr>
      <w:r w:rsidRPr="00AE067B">
        <w:rPr>
          <w:rFonts w:ascii="Arial" w:hAnsi="Arial" w:cs="Arial"/>
          <w:sz w:val="24"/>
          <w:szCs w:val="24"/>
        </w:rPr>
        <w:t>Para Simon (1957), a racionalidade dos decisores públicos é limitada por alguns fatores, como auto</w:t>
      </w:r>
      <w:r w:rsidR="00112FFD">
        <w:rPr>
          <w:rFonts w:ascii="Arial" w:hAnsi="Arial" w:cs="Arial"/>
          <w:sz w:val="24"/>
          <w:szCs w:val="24"/>
        </w:rPr>
        <w:t xml:space="preserve"> </w:t>
      </w:r>
      <w:r w:rsidRPr="00AE067B">
        <w:rPr>
          <w:rFonts w:ascii="Arial" w:hAnsi="Arial" w:cs="Arial"/>
          <w:sz w:val="24"/>
          <w:szCs w:val="24"/>
        </w:rPr>
        <w:t xml:space="preserve">interesse e informações incompletas ou errôneas. Entretanto, a racionalidade poderá ser ampliada por meio de regras ou incentivos. </w:t>
      </w:r>
      <w:r w:rsidR="00901F8A">
        <w:rPr>
          <w:rFonts w:ascii="Arial" w:hAnsi="Arial" w:cs="Arial"/>
          <w:sz w:val="24"/>
          <w:szCs w:val="24"/>
        </w:rPr>
        <w:t xml:space="preserve">Acerca desta lógica, Silva Neto e Tabak (2017) defendem que há </w:t>
      </w:r>
      <w:r w:rsidR="00901F8A" w:rsidRPr="00901F8A">
        <w:rPr>
          <w:rFonts w:ascii="Arial" w:hAnsi="Arial" w:cs="Arial"/>
          <w:sz w:val="24"/>
          <w:szCs w:val="24"/>
        </w:rPr>
        <w:t>necessidade de controle das decisões tomadas no processo de</w:t>
      </w:r>
      <w:r w:rsidR="00901F8A">
        <w:rPr>
          <w:rFonts w:ascii="Arial" w:hAnsi="Arial" w:cs="Arial"/>
          <w:sz w:val="24"/>
          <w:szCs w:val="24"/>
        </w:rPr>
        <w:t xml:space="preserve"> </w:t>
      </w:r>
      <w:r w:rsidR="00901F8A" w:rsidRPr="00901F8A">
        <w:rPr>
          <w:rFonts w:ascii="Arial" w:hAnsi="Arial" w:cs="Arial"/>
          <w:sz w:val="24"/>
          <w:szCs w:val="24"/>
        </w:rPr>
        <w:t>formulação de políticas públicas</w:t>
      </w:r>
      <w:r w:rsidR="00901F8A">
        <w:rPr>
          <w:rFonts w:ascii="Arial" w:hAnsi="Arial" w:cs="Arial"/>
          <w:sz w:val="24"/>
          <w:szCs w:val="24"/>
        </w:rPr>
        <w:t xml:space="preserve"> e esse controle pode ser exercido por mecanismos de governança ou órgãos com escopo técnico-jurídico para essa finalidade.</w:t>
      </w:r>
      <w:r w:rsidRPr="00AE067B">
        <w:rPr>
          <w:rFonts w:ascii="Arial" w:hAnsi="Arial" w:cs="Arial"/>
          <w:sz w:val="24"/>
          <w:szCs w:val="24"/>
        </w:rPr>
        <w:t xml:space="preserve">  </w:t>
      </w:r>
    </w:p>
    <w:p w14:paraId="0D3BB09C" w14:textId="77777777" w:rsidR="009B0410" w:rsidRDefault="004B1607" w:rsidP="009B0410">
      <w:pPr>
        <w:tabs>
          <w:tab w:val="left" w:pos="4860"/>
        </w:tabs>
        <w:spacing w:after="0" w:line="240" w:lineRule="auto"/>
        <w:ind w:firstLine="709"/>
        <w:jc w:val="both"/>
        <w:rPr>
          <w:rFonts w:ascii="Arial" w:hAnsi="Arial" w:cs="Arial"/>
          <w:sz w:val="24"/>
          <w:szCs w:val="24"/>
        </w:rPr>
      </w:pPr>
      <w:proofErr w:type="spellStart"/>
      <w:r w:rsidRPr="00AE067B">
        <w:rPr>
          <w:rFonts w:ascii="Arial" w:hAnsi="Arial" w:cs="Arial"/>
          <w:sz w:val="24"/>
          <w:szCs w:val="24"/>
        </w:rPr>
        <w:t>Lindblom</w:t>
      </w:r>
      <w:proofErr w:type="spellEnd"/>
      <w:r w:rsidRPr="00AE067B">
        <w:rPr>
          <w:rFonts w:ascii="Arial" w:hAnsi="Arial" w:cs="Arial"/>
          <w:sz w:val="24"/>
          <w:szCs w:val="24"/>
        </w:rPr>
        <w:t xml:space="preserve"> (1959) foi além do conceito de racionalidade limitada e apresentou novos elementos para a formulação e análise das políticas públicas, como, por exemplo</w:t>
      </w:r>
      <w:r w:rsidR="00B938F0" w:rsidRPr="00AE067B">
        <w:rPr>
          <w:rFonts w:ascii="Arial" w:hAnsi="Arial" w:cs="Arial"/>
          <w:sz w:val="24"/>
          <w:szCs w:val="24"/>
        </w:rPr>
        <w:t>,</w:t>
      </w:r>
      <w:r w:rsidRPr="00AE067B">
        <w:rPr>
          <w:rFonts w:ascii="Arial" w:hAnsi="Arial" w:cs="Arial"/>
          <w:sz w:val="24"/>
          <w:szCs w:val="24"/>
        </w:rPr>
        <w:t xml:space="preserve"> as relações de poder que criam disputas. Na visão de </w:t>
      </w:r>
      <w:proofErr w:type="spellStart"/>
      <w:r w:rsidRPr="00AE067B">
        <w:rPr>
          <w:rFonts w:ascii="Arial" w:hAnsi="Arial" w:cs="Arial"/>
          <w:sz w:val="24"/>
          <w:szCs w:val="24"/>
        </w:rPr>
        <w:t>Lindblom</w:t>
      </w:r>
      <w:proofErr w:type="spellEnd"/>
      <w:r w:rsidRPr="00AE067B">
        <w:rPr>
          <w:rFonts w:ascii="Arial" w:hAnsi="Arial" w:cs="Arial"/>
          <w:sz w:val="24"/>
          <w:szCs w:val="24"/>
        </w:rPr>
        <w:t xml:space="preserve"> (1959), o desafio na tomada de decisão está em acomodar os diversos interesses no decorrer da elaboração das políticas públicas. </w:t>
      </w:r>
      <w:r w:rsidR="009B0410">
        <w:rPr>
          <w:rFonts w:ascii="Arial" w:hAnsi="Arial" w:cs="Arial"/>
          <w:sz w:val="24"/>
          <w:szCs w:val="24"/>
        </w:rPr>
        <w:t xml:space="preserve">Para </w:t>
      </w:r>
      <w:proofErr w:type="spellStart"/>
      <w:r w:rsidR="009B0410">
        <w:rPr>
          <w:rFonts w:ascii="Arial" w:hAnsi="Arial" w:cs="Arial"/>
          <w:sz w:val="24"/>
          <w:szCs w:val="24"/>
        </w:rPr>
        <w:t>Capella</w:t>
      </w:r>
      <w:proofErr w:type="spellEnd"/>
      <w:r w:rsidR="009B0410">
        <w:rPr>
          <w:rFonts w:ascii="Arial" w:hAnsi="Arial" w:cs="Arial"/>
          <w:sz w:val="24"/>
          <w:szCs w:val="24"/>
        </w:rPr>
        <w:t xml:space="preserve"> e Brasil (2018), a o conjunto de entendimentos que os atores envolvidos têm acerca de determinada pauta,</w:t>
      </w:r>
      <w:proofErr w:type="gramStart"/>
      <w:r w:rsidR="009B0410">
        <w:rPr>
          <w:rFonts w:ascii="Arial" w:hAnsi="Arial" w:cs="Arial"/>
          <w:sz w:val="24"/>
          <w:szCs w:val="24"/>
        </w:rPr>
        <w:t xml:space="preserve">  </w:t>
      </w:r>
      <w:proofErr w:type="gramEnd"/>
      <w:r w:rsidR="009B0410">
        <w:rPr>
          <w:rFonts w:ascii="Arial" w:hAnsi="Arial" w:cs="Arial"/>
          <w:sz w:val="24"/>
          <w:szCs w:val="24"/>
        </w:rPr>
        <w:t>ou seja, a imagem que estes fazem sobre como poderá ser a política pública é um elemento-chave na arena política. E, podem ocorrer mudanças na condução dos problemas por parte do governo, dependendo de como se definir a pauta.</w:t>
      </w:r>
    </w:p>
    <w:p w14:paraId="162CB766" w14:textId="77777777" w:rsidR="004B1607" w:rsidRPr="00AE067B" w:rsidRDefault="004B1607" w:rsidP="007B48FE">
      <w:pPr>
        <w:tabs>
          <w:tab w:val="left" w:pos="4860"/>
        </w:tabs>
        <w:spacing w:after="0" w:line="240" w:lineRule="auto"/>
        <w:ind w:firstLine="709"/>
        <w:jc w:val="both"/>
        <w:rPr>
          <w:rFonts w:ascii="Arial" w:hAnsi="Arial" w:cs="Arial"/>
          <w:sz w:val="24"/>
          <w:szCs w:val="24"/>
        </w:rPr>
      </w:pPr>
      <w:r w:rsidRPr="00AE067B">
        <w:rPr>
          <w:rFonts w:ascii="Arial" w:hAnsi="Arial" w:cs="Arial"/>
          <w:sz w:val="24"/>
          <w:szCs w:val="24"/>
        </w:rPr>
        <w:t xml:space="preserve">Essas políticas incrementais levariam a uma estabilidade no sistema? </w:t>
      </w:r>
      <w:r w:rsidR="00184D70" w:rsidRPr="00AE067B">
        <w:rPr>
          <w:rFonts w:ascii="Arial" w:hAnsi="Arial" w:cs="Arial"/>
          <w:sz w:val="24"/>
          <w:szCs w:val="24"/>
        </w:rPr>
        <w:t>Pode-se dizer que, de</w:t>
      </w:r>
      <w:r w:rsidR="00691F4F">
        <w:rPr>
          <w:rFonts w:ascii="Arial" w:hAnsi="Arial" w:cs="Arial"/>
          <w:sz w:val="24"/>
          <w:szCs w:val="24"/>
        </w:rPr>
        <w:t xml:space="preserve"> </w:t>
      </w:r>
      <w:r w:rsidRPr="00AE067B">
        <w:rPr>
          <w:rFonts w:ascii="Arial" w:hAnsi="Arial" w:cs="Arial"/>
          <w:sz w:val="24"/>
          <w:szCs w:val="24"/>
        </w:rPr>
        <w:t xml:space="preserve">acordo com </w:t>
      </w:r>
      <w:bookmarkStart w:id="15" w:name="_Hlk4782263"/>
      <w:proofErr w:type="spellStart"/>
      <w:r w:rsidRPr="00AE067B">
        <w:rPr>
          <w:rFonts w:ascii="Arial" w:hAnsi="Arial" w:cs="Arial"/>
          <w:sz w:val="24"/>
          <w:szCs w:val="24"/>
        </w:rPr>
        <w:t>Baungartner</w:t>
      </w:r>
      <w:proofErr w:type="spellEnd"/>
      <w:r w:rsidRPr="00AE067B">
        <w:rPr>
          <w:rFonts w:ascii="Arial" w:hAnsi="Arial" w:cs="Arial"/>
          <w:sz w:val="24"/>
          <w:szCs w:val="24"/>
        </w:rPr>
        <w:t xml:space="preserve"> e Jones (1993)</w:t>
      </w:r>
      <w:bookmarkEnd w:id="15"/>
      <w:r w:rsidRPr="00AE067B">
        <w:rPr>
          <w:rFonts w:ascii="Arial" w:hAnsi="Arial" w:cs="Arial"/>
          <w:sz w:val="24"/>
          <w:szCs w:val="24"/>
        </w:rPr>
        <w:t>,</w:t>
      </w:r>
      <w:r w:rsidR="00901F8A">
        <w:rPr>
          <w:rFonts w:ascii="Arial" w:hAnsi="Arial" w:cs="Arial"/>
          <w:sz w:val="24"/>
          <w:szCs w:val="24"/>
        </w:rPr>
        <w:t xml:space="preserve"> </w:t>
      </w:r>
      <w:r w:rsidRPr="00AE067B">
        <w:rPr>
          <w:rFonts w:ascii="Arial" w:hAnsi="Arial" w:cs="Arial"/>
          <w:sz w:val="24"/>
          <w:szCs w:val="24"/>
        </w:rPr>
        <w:t xml:space="preserve">as políticas públicas sofrem rupturas que alternam momentos de estabilidade e instabilidade. Esse é o modelo do “equilíbrio interrompido”, proposto por </w:t>
      </w:r>
      <w:proofErr w:type="spellStart"/>
      <w:r w:rsidRPr="00AE067B">
        <w:rPr>
          <w:rFonts w:ascii="Arial" w:hAnsi="Arial" w:cs="Arial"/>
          <w:sz w:val="24"/>
          <w:szCs w:val="24"/>
        </w:rPr>
        <w:t>Baungartner</w:t>
      </w:r>
      <w:proofErr w:type="spellEnd"/>
      <w:r w:rsidRPr="00AE067B">
        <w:rPr>
          <w:rFonts w:ascii="Arial" w:hAnsi="Arial" w:cs="Arial"/>
          <w:sz w:val="24"/>
          <w:szCs w:val="24"/>
        </w:rPr>
        <w:t xml:space="preserve"> e Jones (1993), que parte da ideia de racionalidade limitada de Simon (1957), ou seja, considera que os atores não processam simultaneamente todas as informações relativas à política. Para que ocorram alterações nas políticas públicas implementadas, é necessário um tempo de processamento das informações referentes às etapas de implementação e avaliação. Somente a partir da experiência, seja da implementação e/ou da avaliação, é que as políticas públicas podem sofrer mudanças mais radicais </w:t>
      </w:r>
      <w:bookmarkStart w:id="16" w:name="_Hlk4782541"/>
      <w:r w:rsidRPr="00AE067B">
        <w:rPr>
          <w:rFonts w:ascii="Arial" w:hAnsi="Arial" w:cs="Arial"/>
          <w:sz w:val="24"/>
          <w:szCs w:val="24"/>
        </w:rPr>
        <w:t>(SOUZA, 2006)</w:t>
      </w:r>
      <w:bookmarkEnd w:id="16"/>
      <w:r w:rsidRPr="00AE067B">
        <w:rPr>
          <w:rFonts w:ascii="Arial" w:hAnsi="Arial" w:cs="Arial"/>
          <w:sz w:val="24"/>
          <w:szCs w:val="24"/>
        </w:rPr>
        <w:t xml:space="preserve">. </w:t>
      </w:r>
    </w:p>
    <w:p w14:paraId="4C846E8A" w14:textId="27CA2631" w:rsidR="004B1607" w:rsidRDefault="004B1607" w:rsidP="007B48FE">
      <w:pPr>
        <w:tabs>
          <w:tab w:val="left" w:pos="4860"/>
        </w:tabs>
        <w:spacing w:after="0" w:line="240" w:lineRule="auto"/>
        <w:ind w:firstLine="709"/>
        <w:jc w:val="both"/>
        <w:rPr>
          <w:rFonts w:ascii="Arial" w:hAnsi="Arial" w:cs="Arial"/>
          <w:sz w:val="24"/>
          <w:szCs w:val="24"/>
        </w:rPr>
      </w:pPr>
      <w:r w:rsidRPr="00AE067B">
        <w:rPr>
          <w:rFonts w:ascii="Arial" w:hAnsi="Arial" w:cs="Arial"/>
          <w:sz w:val="24"/>
          <w:szCs w:val="24"/>
        </w:rPr>
        <w:t xml:space="preserve">Para </w:t>
      </w:r>
      <w:bookmarkStart w:id="17" w:name="_Hlk4782558"/>
      <w:r w:rsidRPr="00AE067B">
        <w:rPr>
          <w:rFonts w:ascii="Arial" w:hAnsi="Arial" w:cs="Arial"/>
          <w:sz w:val="24"/>
          <w:szCs w:val="24"/>
        </w:rPr>
        <w:t>Easton</w:t>
      </w:r>
      <w:r w:rsidR="00556DA7">
        <w:rPr>
          <w:rFonts w:ascii="Arial" w:hAnsi="Arial" w:cs="Arial"/>
          <w:sz w:val="24"/>
          <w:szCs w:val="24"/>
        </w:rPr>
        <w:t xml:space="preserve"> </w:t>
      </w:r>
      <w:r w:rsidRPr="00AE067B">
        <w:rPr>
          <w:rFonts w:ascii="Arial" w:hAnsi="Arial" w:cs="Arial"/>
          <w:sz w:val="24"/>
          <w:szCs w:val="24"/>
        </w:rPr>
        <w:t>(1957)</w:t>
      </w:r>
      <w:bookmarkEnd w:id="17"/>
      <w:r w:rsidR="00B80A03" w:rsidRPr="00AE067B">
        <w:rPr>
          <w:rFonts w:ascii="Arial" w:hAnsi="Arial" w:cs="Arial"/>
          <w:sz w:val="24"/>
          <w:szCs w:val="24"/>
        </w:rPr>
        <w:t>,</w:t>
      </w:r>
      <w:r w:rsidRPr="00AE067B">
        <w:rPr>
          <w:rFonts w:ascii="Arial" w:hAnsi="Arial" w:cs="Arial"/>
          <w:sz w:val="24"/>
          <w:szCs w:val="24"/>
        </w:rPr>
        <w:t xml:space="preserve"> o processo </w:t>
      </w:r>
      <w:r w:rsidR="00F72C96" w:rsidRPr="00AE067B">
        <w:rPr>
          <w:rFonts w:ascii="Arial" w:hAnsi="Arial" w:cs="Arial"/>
          <w:sz w:val="24"/>
          <w:szCs w:val="24"/>
        </w:rPr>
        <w:t>de políticas públicas</w:t>
      </w:r>
      <w:r w:rsidR="00DA7153">
        <w:rPr>
          <w:rFonts w:ascii="Arial" w:hAnsi="Arial" w:cs="Arial"/>
          <w:sz w:val="24"/>
          <w:szCs w:val="24"/>
        </w:rPr>
        <w:t xml:space="preserve"> </w:t>
      </w:r>
      <w:r w:rsidRPr="00AE067B">
        <w:rPr>
          <w:rFonts w:ascii="Arial" w:hAnsi="Arial" w:cs="Arial"/>
          <w:sz w:val="24"/>
          <w:szCs w:val="24"/>
        </w:rPr>
        <w:t xml:space="preserve">funciona articulado </w:t>
      </w:r>
      <w:r w:rsidR="0005740C" w:rsidRPr="00AE067B">
        <w:rPr>
          <w:rFonts w:ascii="Arial" w:hAnsi="Arial" w:cs="Arial"/>
          <w:sz w:val="24"/>
          <w:szCs w:val="24"/>
        </w:rPr>
        <w:t>ao</w:t>
      </w:r>
      <w:r w:rsidRPr="00AE067B">
        <w:rPr>
          <w:rFonts w:ascii="Arial" w:hAnsi="Arial" w:cs="Arial"/>
          <w:sz w:val="24"/>
          <w:szCs w:val="24"/>
        </w:rPr>
        <w:t xml:space="preserve"> contexto econômico, social e político. Segundo </w:t>
      </w:r>
      <w:bookmarkStart w:id="18" w:name="_Hlk4782587"/>
      <w:r w:rsidRPr="00AE067B">
        <w:rPr>
          <w:rFonts w:ascii="Arial" w:hAnsi="Arial" w:cs="Arial"/>
          <w:sz w:val="24"/>
          <w:szCs w:val="24"/>
        </w:rPr>
        <w:t>Araújo e Rodrigues (2017)</w:t>
      </w:r>
      <w:bookmarkEnd w:id="18"/>
      <w:r w:rsidR="00B80A03" w:rsidRPr="00AE067B">
        <w:rPr>
          <w:rFonts w:ascii="Arial" w:hAnsi="Arial" w:cs="Arial"/>
          <w:sz w:val="24"/>
          <w:szCs w:val="24"/>
        </w:rPr>
        <w:t>,</w:t>
      </w:r>
      <w:r w:rsidRPr="00AE067B">
        <w:rPr>
          <w:rFonts w:ascii="Arial" w:hAnsi="Arial" w:cs="Arial"/>
          <w:sz w:val="24"/>
          <w:szCs w:val="24"/>
        </w:rPr>
        <w:t xml:space="preserve"> nenhum elemento do sistema age isoladamente, tanto atores quanto instituições interagem por meio de jogos de poder. </w:t>
      </w:r>
      <w:r w:rsidR="00B80A03" w:rsidRPr="00AE067B">
        <w:rPr>
          <w:rFonts w:ascii="Arial" w:hAnsi="Arial" w:cs="Arial"/>
          <w:sz w:val="24"/>
          <w:szCs w:val="24"/>
        </w:rPr>
        <w:t xml:space="preserve">Nessa perspectiva, para </w:t>
      </w:r>
      <w:r w:rsidRPr="00AE067B">
        <w:rPr>
          <w:rFonts w:ascii="Arial" w:hAnsi="Arial" w:cs="Arial"/>
          <w:sz w:val="24"/>
          <w:szCs w:val="24"/>
        </w:rPr>
        <w:t>Easton (1957)</w:t>
      </w:r>
      <w:r w:rsidR="00B80A03" w:rsidRPr="00AE067B">
        <w:rPr>
          <w:rFonts w:ascii="Arial" w:hAnsi="Arial" w:cs="Arial"/>
          <w:sz w:val="24"/>
          <w:szCs w:val="24"/>
        </w:rPr>
        <w:t>,</w:t>
      </w:r>
      <w:r w:rsidRPr="00AE067B">
        <w:rPr>
          <w:rFonts w:ascii="Arial" w:hAnsi="Arial" w:cs="Arial"/>
          <w:sz w:val="24"/>
          <w:szCs w:val="24"/>
        </w:rPr>
        <w:t xml:space="preserve"> os atores agem, reagem e</w:t>
      </w:r>
      <w:r w:rsidR="00A42919" w:rsidRPr="00AE067B">
        <w:rPr>
          <w:rFonts w:ascii="Arial" w:hAnsi="Arial" w:cs="Arial"/>
          <w:sz w:val="24"/>
          <w:szCs w:val="24"/>
        </w:rPr>
        <w:t>/ou</w:t>
      </w:r>
      <w:r w:rsidRPr="00AE067B">
        <w:rPr>
          <w:rFonts w:ascii="Arial" w:hAnsi="Arial" w:cs="Arial"/>
          <w:sz w:val="24"/>
          <w:szCs w:val="24"/>
        </w:rPr>
        <w:t xml:space="preserve"> interagem o tempo todo por meio de normas, símbolos e</w:t>
      </w:r>
      <w:r w:rsidR="00A42919" w:rsidRPr="00AE067B">
        <w:rPr>
          <w:rFonts w:ascii="Arial" w:hAnsi="Arial" w:cs="Arial"/>
          <w:sz w:val="24"/>
          <w:szCs w:val="24"/>
        </w:rPr>
        <w:t>/ou</w:t>
      </w:r>
      <w:r w:rsidRPr="00AE067B">
        <w:rPr>
          <w:rFonts w:ascii="Arial" w:hAnsi="Arial" w:cs="Arial"/>
          <w:sz w:val="24"/>
          <w:szCs w:val="24"/>
        </w:rPr>
        <w:t xml:space="preserve"> valores que alimentam esse sistema no qual emergem problemas e</w:t>
      </w:r>
      <w:r w:rsidR="00556DA7">
        <w:rPr>
          <w:rFonts w:ascii="Arial" w:hAnsi="Arial" w:cs="Arial"/>
          <w:sz w:val="24"/>
          <w:szCs w:val="24"/>
        </w:rPr>
        <w:t>,</w:t>
      </w:r>
      <w:r w:rsidRPr="00AE067B">
        <w:rPr>
          <w:rFonts w:ascii="Arial" w:hAnsi="Arial" w:cs="Arial"/>
          <w:sz w:val="24"/>
          <w:szCs w:val="24"/>
        </w:rPr>
        <w:t xml:space="preserve"> também</w:t>
      </w:r>
      <w:r w:rsidR="00556DA7">
        <w:rPr>
          <w:rFonts w:ascii="Arial" w:hAnsi="Arial" w:cs="Arial"/>
          <w:sz w:val="24"/>
          <w:szCs w:val="24"/>
        </w:rPr>
        <w:t>,</w:t>
      </w:r>
      <w:r w:rsidRPr="00AE067B">
        <w:rPr>
          <w:rFonts w:ascii="Arial" w:hAnsi="Arial" w:cs="Arial"/>
          <w:sz w:val="24"/>
          <w:szCs w:val="24"/>
        </w:rPr>
        <w:t xml:space="preserve"> soluções.</w:t>
      </w:r>
    </w:p>
    <w:p w14:paraId="0F917D9A" w14:textId="77777777" w:rsidR="00DA7153" w:rsidRDefault="00DA7153" w:rsidP="00DA7153">
      <w:pPr>
        <w:tabs>
          <w:tab w:val="left" w:pos="4860"/>
        </w:tabs>
        <w:spacing w:after="0" w:line="240" w:lineRule="auto"/>
        <w:ind w:firstLine="709"/>
        <w:jc w:val="both"/>
        <w:rPr>
          <w:rFonts w:ascii="Arial" w:hAnsi="Arial" w:cs="Arial"/>
          <w:sz w:val="24"/>
          <w:szCs w:val="24"/>
        </w:rPr>
      </w:pPr>
      <w:r w:rsidRPr="00AE067B">
        <w:rPr>
          <w:rFonts w:ascii="Arial" w:hAnsi="Arial" w:cs="Arial"/>
          <w:sz w:val="24"/>
          <w:szCs w:val="24"/>
        </w:rPr>
        <w:t xml:space="preserve">Pode-se dizer, dessa maneira, que fazer política pública representa o </w:t>
      </w:r>
      <w:r>
        <w:rPr>
          <w:rFonts w:ascii="Arial" w:hAnsi="Arial" w:cs="Arial"/>
          <w:sz w:val="24"/>
          <w:szCs w:val="24"/>
        </w:rPr>
        <w:t>timing</w:t>
      </w:r>
      <w:r w:rsidRPr="00AE067B">
        <w:rPr>
          <w:rFonts w:ascii="Arial" w:hAnsi="Arial" w:cs="Arial"/>
          <w:sz w:val="24"/>
          <w:szCs w:val="24"/>
        </w:rPr>
        <w:t xml:space="preserve"> em que  governos democráticos transformam suas ideias</w:t>
      </w:r>
      <w:r>
        <w:rPr>
          <w:rFonts w:ascii="Arial" w:hAnsi="Arial" w:cs="Arial"/>
          <w:sz w:val="24"/>
          <w:szCs w:val="24"/>
        </w:rPr>
        <w:t>,</w:t>
      </w:r>
      <w:r w:rsidRPr="00AE067B">
        <w:rPr>
          <w:rFonts w:ascii="Arial" w:hAnsi="Arial" w:cs="Arial"/>
          <w:sz w:val="24"/>
          <w:szCs w:val="24"/>
        </w:rPr>
        <w:t xml:space="preserve"> e convicções eleitorais</w:t>
      </w:r>
      <w:r>
        <w:rPr>
          <w:rFonts w:ascii="Arial" w:hAnsi="Arial" w:cs="Arial"/>
          <w:sz w:val="24"/>
          <w:szCs w:val="24"/>
        </w:rPr>
        <w:t>,</w:t>
      </w:r>
      <w:r w:rsidRPr="00AE067B">
        <w:rPr>
          <w:rFonts w:ascii="Arial" w:hAnsi="Arial" w:cs="Arial"/>
          <w:sz w:val="24"/>
          <w:szCs w:val="24"/>
        </w:rPr>
        <w:t xml:space="preserve"> em programas e ações, </w:t>
      </w:r>
      <w:r>
        <w:rPr>
          <w:rFonts w:ascii="Arial" w:hAnsi="Arial" w:cs="Arial"/>
          <w:sz w:val="24"/>
          <w:szCs w:val="24"/>
        </w:rPr>
        <w:t>em</w:t>
      </w:r>
      <w:r w:rsidRPr="00AE067B">
        <w:rPr>
          <w:rFonts w:ascii="Arial" w:hAnsi="Arial" w:cs="Arial"/>
          <w:sz w:val="24"/>
          <w:szCs w:val="24"/>
        </w:rPr>
        <w:t xml:space="preserve"> busca</w:t>
      </w:r>
      <w:r>
        <w:rPr>
          <w:rFonts w:ascii="Arial" w:hAnsi="Arial" w:cs="Arial"/>
          <w:sz w:val="24"/>
          <w:szCs w:val="24"/>
        </w:rPr>
        <w:t xml:space="preserve"> de</w:t>
      </w:r>
      <w:r w:rsidRPr="00AE067B">
        <w:rPr>
          <w:rFonts w:ascii="Arial" w:hAnsi="Arial" w:cs="Arial"/>
          <w:sz w:val="24"/>
          <w:szCs w:val="24"/>
        </w:rPr>
        <w:t xml:space="preserve"> melhores resultados ou soluções para </w:t>
      </w:r>
      <w:r w:rsidRPr="00AE067B">
        <w:rPr>
          <w:rFonts w:ascii="Arial" w:hAnsi="Arial" w:cs="Arial"/>
          <w:sz w:val="24"/>
          <w:szCs w:val="24"/>
        </w:rPr>
        <w:lastRenderedPageBreak/>
        <w:t xml:space="preserve">problemas do mundo real. </w:t>
      </w:r>
      <w:r>
        <w:rPr>
          <w:rFonts w:ascii="Arial" w:hAnsi="Arial" w:cs="Arial"/>
          <w:sz w:val="24"/>
          <w:szCs w:val="24"/>
        </w:rPr>
        <w:t xml:space="preserve">E, para Souza (2006), a política pública </w:t>
      </w:r>
      <w:r w:rsidRPr="00AE067B">
        <w:rPr>
          <w:rFonts w:ascii="Arial" w:hAnsi="Arial" w:cs="Arial"/>
          <w:sz w:val="24"/>
          <w:szCs w:val="24"/>
        </w:rPr>
        <w:t xml:space="preserve"> caracteriza-se como</w:t>
      </w:r>
      <w:r>
        <w:rPr>
          <w:rFonts w:ascii="Arial" w:hAnsi="Arial" w:cs="Arial"/>
          <w:sz w:val="24"/>
          <w:szCs w:val="24"/>
        </w:rPr>
        <w:t xml:space="preserve"> </w:t>
      </w:r>
      <w:r w:rsidRPr="00AE067B">
        <w:rPr>
          <w:rFonts w:ascii="Arial" w:hAnsi="Arial" w:cs="Arial"/>
          <w:sz w:val="24"/>
          <w:szCs w:val="24"/>
        </w:rPr>
        <w:t>o campo de conhecimento que tem como objetivo mesclar variáveis independentes - colocar o governo em ação - e variáveis dependentes - propor mudanças no rumo ou curso dessas ações.</w:t>
      </w:r>
      <w:r>
        <w:rPr>
          <w:rFonts w:ascii="Arial" w:hAnsi="Arial" w:cs="Arial"/>
          <w:sz w:val="24"/>
          <w:szCs w:val="24"/>
        </w:rPr>
        <w:t xml:space="preserve"> Já, Howlett </w:t>
      </w:r>
      <w:r w:rsidRPr="000E45E9">
        <w:rPr>
          <w:rFonts w:ascii="Arial" w:hAnsi="Arial" w:cs="Arial"/>
          <w:i/>
          <w:iCs/>
          <w:sz w:val="24"/>
          <w:szCs w:val="24"/>
        </w:rPr>
        <w:t>et al.</w:t>
      </w:r>
      <w:r>
        <w:rPr>
          <w:rFonts w:ascii="Arial" w:hAnsi="Arial" w:cs="Arial"/>
          <w:sz w:val="24"/>
          <w:szCs w:val="24"/>
        </w:rPr>
        <w:t xml:space="preserve"> (2013) e Rocha (2020), defendem a ideia de que a criação de uma política pública se caracteriza por ser um processo em que um conjunto de fatos e elementos se relacionam e se interconectam dinamicamente, pela articulação de atores, instituições e ideias, de forma complexa, na definição da agenda, contemplando elementos técnicos e políticos.</w:t>
      </w:r>
    </w:p>
    <w:p w14:paraId="5B8C2BC6" w14:textId="77777777" w:rsidR="00DA7153" w:rsidRPr="00AE067B" w:rsidRDefault="00DA7153" w:rsidP="00DA7153">
      <w:pPr>
        <w:tabs>
          <w:tab w:val="left" w:pos="4860"/>
        </w:tabs>
        <w:spacing w:after="0" w:line="240" w:lineRule="auto"/>
        <w:ind w:firstLine="709"/>
        <w:jc w:val="both"/>
        <w:rPr>
          <w:rFonts w:ascii="Arial" w:hAnsi="Arial" w:cs="Arial"/>
          <w:sz w:val="24"/>
          <w:szCs w:val="24"/>
        </w:rPr>
      </w:pPr>
      <w:r>
        <w:rPr>
          <w:rFonts w:ascii="Arial" w:hAnsi="Arial" w:cs="Arial"/>
          <w:sz w:val="24"/>
          <w:szCs w:val="24"/>
        </w:rPr>
        <w:t xml:space="preserve">Acerca da formulação da agenda, </w:t>
      </w:r>
      <w:proofErr w:type="spellStart"/>
      <w:r>
        <w:rPr>
          <w:rFonts w:ascii="Arial" w:hAnsi="Arial" w:cs="Arial"/>
          <w:sz w:val="24"/>
          <w:szCs w:val="24"/>
        </w:rPr>
        <w:t>Capella</w:t>
      </w:r>
      <w:proofErr w:type="spellEnd"/>
      <w:r>
        <w:rPr>
          <w:rFonts w:ascii="Arial" w:hAnsi="Arial" w:cs="Arial"/>
          <w:sz w:val="24"/>
          <w:szCs w:val="24"/>
        </w:rPr>
        <w:t xml:space="preserve"> (2018) enfatiza que, na articulação dos atores, pode haver desinteresse e este seria mitigado pela atração antecipada de desinteressados e construindo alianças entre os grupos, em torno de questões afins.</w:t>
      </w:r>
    </w:p>
    <w:p w14:paraId="2B7838ED" w14:textId="41992106" w:rsidR="004B1607" w:rsidRPr="00AE067B" w:rsidRDefault="004B1607" w:rsidP="007B48FE">
      <w:pPr>
        <w:tabs>
          <w:tab w:val="left" w:pos="4860"/>
        </w:tabs>
        <w:spacing w:after="0" w:line="240" w:lineRule="auto"/>
        <w:ind w:firstLine="709"/>
        <w:jc w:val="both"/>
        <w:rPr>
          <w:rFonts w:ascii="Arial" w:hAnsi="Arial" w:cs="Arial"/>
          <w:sz w:val="24"/>
          <w:szCs w:val="24"/>
        </w:rPr>
      </w:pPr>
      <w:r w:rsidRPr="00AE067B">
        <w:rPr>
          <w:rFonts w:ascii="Arial" w:hAnsi="Arial" w:cs="Arial"/>
          <w:sz w:val="24"/>
          <w:szCs w:val="24"/>
        </w:rPr>
        <w:t xml:space="preserve">A etapa de implementação da política pública é aquela em que são produzidos os resultados, os quais são influenciados por vários elementos, como a capacidade de motivação dos envolvidos, as limitações financeiras, </w:t>
      </w:r>
      <w:r w:rsidR="00AD6C1F" w:rsidRPr="00AE067B">
        <w:rPr>
          <w:rFonts w:ascii="Arial" w:hAnsi="Arial" w:cs="Arial"/>
          <w:sz w:val="24"/>
          <w:szCs w:val="24"/>
        </w:rPr>
        <w:t xml:space="preserve">as </w:t>
      </w:r>
      <w:r w:rsidRPr="00AE067B">
        <w:rPr>
          <w:rFonts w:ascii="Arial" w:hAnsi="Arial" w:cs="Arial"/>
          <w:sz w:val="24"/>
          <w:szCs w:val="24"/>
        </w:rPr>
        <w:t xml:space="preserve">técnicas e os conflitos de interesse. Segundo </w:t>
      </w:r>
      <w:bookmarkStart w:id="19" w:name="_Hlk4782789"/>
      <w:proofErr w:type="spellStart"/>
      <w:r w:rsidRPr="00AE067B">
        <w:rPr>
          <w:rFonts w:ascii="Arial" w:hAnsi="Arial" w:cs="Arial"/>
          <w:sz w:val="24"/>
          <w:szCs w:val="24"/>
        </w:rPr>
        <w:t>Sabatier</w:t>
      </w:r>
      <w:proofErr w:type="spellEnd"/>
      <w:r w:rsidRPr="00AE067B">
        <w:rPr>
          <w:rFonts w:ascii="Arial" w:hAnsi="Arial" w:cs="Arial"/>
          <w:sz w:val="24"/>
          <w:szCs w:val="24"/>
        </w:rPr>
        <w:t xml:space="preserve"> (1986)</w:t>
      </w:r>
      <w:bookmarkEnd w:id="19"/>
      <w:r w:rsidRPr="00AE067B">
        <w:rPr>
          <w:rFonts w:ascii="Arial" w:hAnsi="Arial" w:cs="Arial"/>
          <w:sz w:val="24"/>
          <w:szCs w:val="24"/>
        </w:rPr>
        <w:t xml:space="preserve">, existem dois modelos de implementação: o </w:t>
      </w:r>
      <w:r w:rsidRPr="00AE067B">
        <w:rPr>
          <w:rFonts w:ascii="Arial" w:hAnsi="Arial" w:cs="Arial"/>
          <w:i/>
          <w:sz w:val="24"/>
          <w:szCs w:val="24"/>
        </w:rPr>
        <w:t>top-</w:t>
      </w:r>
      <w:proofErr w:type="spellStart"/>
      <w:r w:rsidRPr="00AE067B">
        <w:rPr>
          <w:rFonts w:ascii="Arial" w:hAnsi="Arial" w:cs="Arial"/>
          <w:i/>
          <w:sz w:val="24"/>
          <w:szCs w:val="24"/>
        </w:rPr>
        <w:t>down</w:t>
      </w:r>
      <w:proofErr w:type="spellEnd"/>
      <w:r w:rsidRPr="00AE067B">
        <w:rPr>
          <w:rFonts w:ascii="Arial" w:hAnsi="Arial" w:cs="Arial"/>
          <w:sz w:val="24"/>
          <w:szCs w:val="24"/>
        </w:rPr>
        <w:t xml:space="preserve"> e o </w:t>
      </w:r>
      <w:proofErr w:type="spellStart"/>
      <w:r w:rsidRPr="00AE067B">
        <w:rPr>
          <w:rFonts w:ascii="Arial" w:hAnsi="Arial" w:cs="Arial"/>
          <w:i/>
          <w:sz w:val="24"/>
          <w:szCs w:val="24"/>
        </w:rPr>
        <w:t>bottom-up</w:t>
      </w:r>
      <w:proofErr w:type="spellEnd"/>
      <w:r w:rsidRPr="00AE067B">
        <w:rPr>
          <w:rFonts w:ascii="Arial" w:hAnsi="Arial" w:cs="Arial"/>
          <w:i/>
          <w:sz w:val="24"/>
          <w:szCs w:val="24"/>
        </w:rPr>
        <w:t>.</w:t>
      </w:r>
      <w:r w:rsidRPr="00AE067B">
        <w:rPr>
          <w:rFonts w:ascii="Arial" w:hAnsi="Arial" w:cs="Arial"/>
          <w:sz w:val="24"/>
          <w:szCs w:val="24"/>
        </w:rPr>
        <w:t xml:space="preserve"> No primeiro, as políticas são elaboradas e decididas pelos atores políticos e</w:t>
      </w:r>
      <w:r w:rsidR="00EF4C04" w:rsidRPr="00AE067B">
        <w:rPr>
          <w:rFonts w:ascii="Arial" w:hAnsi="Arial" w:cs="Arial"/>
          <w:sz w:val="24"/>
          <w:szCs w:val="24"/>
        </w:rPr>
        <w:t>nquanto</w:t>
      </w:r>
      <w:proofErr w:type="gramStart"/>
      <w:r w:rsidR="00556DA7">
        <w:rPr>
          <w:rFonts w:ascii="Arial" w:hAnsi="Arial" w:cs="Arial"/>
          <w:sz w:val="24"/>
          <w:szCs w:val="24"/>
        </w:rPr>
        <w:t xml:space="preserve"> </w:t>
      </w:r>
      <w:r w:rsidR="00EF4C04" w:rsidRPr="00AE067B">
        <w:rPr>
          <w:rFonts w:ascii="Arial" w:hAnsi="Arial" w:cs="Arial"/>
          <w:sz w:val="24"/>
          <w:szCs w:val="24"/>
        </w:rPr>
        <w:t xml:space="preserve"> </w:t>
      </w:r>
      <w:proofErr w:type="gramEnd"/>
      <w:r w:rsidR="00EF4C04" w:rsidRPr="00AE067B">
        <w:rPr>
          <w:rFonts w:ascii="Arial" w:hAnsi="Arial" w:cs="Arial"/>
          <w:sz w:val="24"/>
          <w:szCs w:val="24"/>
        </w:rPr>
        <w:t xml:space="preserve">que os agentes administrativos atuam na </w:t>
      </w:r>
      <w:r w:rsidRPr="00AE067B">
        <w:rPr>
          <w:rFonts w:ascii="Arial" w:hAnsi="Arial" w:cs="Arial"/>
          <w:sz w:val="24"/>
          <w:szCs w:val="24"/>
        </w:rPr>
        <w:t>implementação</w:t>
      </w:r>
      <w:r w:rsidR="00D04A1A" w:rsidRPr="00AE067B">
        <w:rPr>
          <w:rFonts w:ascii="Arial" w:hAnsi="Arial" w:cs="Arial"/>
          <w:sz w:val="24"/>
          <w:szCs w:val="24"/>
        </w:rPr>
        <w:t>. Destaca</w:t>
      </w:r>
      <w:r w:rsidR="00EF4C04" w:rsidRPr="00AE067B">
        <w:rPr>
          <w:rFonts w:ascii="Arial" w:hAnsi="Arial" w:cs="Arial"/>
          <w:sz w:val="24"/>
          <w:szCs w:val="24"/>
        </w:rPr>
        <w:t xml:space="preserve">-se que </w:t>
      </w:r>
      <w:r w:rsidR="00EF4C04" w:rsidRPr="00AE067B">
        <w:rPr>
          <w:rFonts w:ascii="Arial" w:hAnsi="Arial" w:cs="Arial"/>
          <w:i/>
          <w:sz w:val="24"/>
          <w:szCs w:val="24"/>
        </w:rPr>
        <w:t>top-</w:t>
      </w:r>
      <w:proofErr w:type="spellStart"/>
      <w:r w:rsidR="00EF4C04" w:rsidRPr="00AE067B">
        <w:rPr>
          <w:rFonts w:ascii="Arial" w:hAnsi="Arial" w:cs="Arial"/>
          <w:i/>
          <w:sz w:val="24"/>
          <w:szCs w:val="24"/>
        </w:rPr>
        <w:t>down</w:t>
      </w:r>
      <w:proofErr w:type="spellEnd"/>
      <w:r w:rsidR="00ED5B6D" w:rsidRPr="00AE067B">
        <w:rPr>
          <w:rFonts w:ascii="Arial" w:hAnsi="Arial" w:cs="Arial"/>
          <w:i/>
          <w:sz w:val="24"/>
          <w:szCs w:val="24"/>
        </w:rPr>
        <w:t xml:space="preserve"> </w:t>
      </w:r>
      <w:r w:rsidRPr="00AE067B">
        <w:rPr>
          <w:rFonts w:ascii="Arial" w:hAnsi="Arial" w:cs="Arial"/>
          <w:sz w:val="24"/>
          <w:szCs w:val="24"/>
        </w:rPr>
        <w:t xml:space="preserve">baseia-se nos escritos de </w:t>
      </w:r>
      <w:bookmarkStart w:id="20" w:name="_Hlk4782819"/>
      <w:r w:rsidRPr="00AE067B">
        <w:rPr>
          <w:rFonts w:ascii="Arial" w:hAnsi="Arial" w:cs="Arial"/>
          <w:sz w:val="24"/>
          <w:szCs w:val="24"/>
        </w:rPr>
        <w:t>Wilson</w:t>
      </w:r>
      <w:r w:rsidR="00556DA7">
        <w:rPr>
          <w:rFonts w:ascii="Arial" w:hAnsi="Arial" w:cs="Arial"/>
          <w:sz w:val="24"/>
          <w:szCs w:val="24"/>
        </w:rPr>
        <w:t xml:space="preserve"> </w:t>
      </w:r>
      <w:r w:rsidRPr="00AE067B">
        <w:rPr>
          <w:rFonts w:ascii="Arial" w:hAnsi="Arial" w:cs="Arial"/>
          <w:sz w:val="24"/>
          <w:szCs w:val="24"/>
        </w:rPr>
        <w:t>(1887</w:t>
      </w:r>
      <w:bookmarkEnd w:id="20"/>
      <w:r w:rsidRPr="00AE067B">
        <w:rPr>
          <w:rFonts w:ascii="Arial" w:hAnsi="Arial" w:cs="Arial"/>
          <w:sz w:val="24"/>
          <w:szCs w:val="24"/>
        </w:rPr>
        <w:t xml:space="preserve">), que </w:t>
      </w:r>
      <w:r w:rsidR="00EF4C04" w:rsidRPr="00AE067B">
        <w:rPr>
          <w:rFonts w:ascii="Arial" w:hAnsi="Arial" w:cs="Arial"/>
          <w:sz w:val="24"/>
          <w:szCs w:val="24"/>
        </w:rPr>
        <w:t xml:space="preserve">faz </w:t>
      </w:r>
      <w:r w:rsidRPr="00AE067B">
        <w:rPr>
          <w:rFonts w:ascii="Arial" w:hAnsi="Arial" w:cs="Arial"/>
          <w:sz w:val="24"/>
          <w:szCs w:val="24"/>
        </w:rPr>
        <w:t xml:space="preserve">distinção entre política e administração. No </w:t>
      </w:r>
      <w:proofErr w:type="spellStart"/>
      <w:r w:rsidR="00EF4C04" w:rsidRPr="00AE067B">
        <w:rPr>
          <w:rFonts w:ascii="Arial" w:hAnsi="Arial" w:cs="Arial"/>
          <w:i/>
          <w:sz w:val="24"/>
          <w:szCs w:val="24"/>
        </w:rPr>
        <w:t>bottom-up</w:t>
      </w:r>
      <w:proofErr w:type="spellEnd"/>
      <w:r w:rsidRPr="00AE067B">
        <w:rPr>
          <w:rFonts w:ascii="Arial" w:hAnsi="Arial" w:cs="Arial"/>
          <w:i/>
          <w:sz w:val="24"/>
          <w:szCs w:val="24"/>
        </w:rPr>
        <w:t xml:space="preserve">, </w:t>
      </w:r>
      <w:r w:rsidRPr="00AE067B">
        <w:rPr>
          <w:rFonts w:ascii="Arial" w:hAnsi="Arial" w:cs="Arial"/>
          <w:sz w:val="24"/>
          <w:szCs w:val="24"/>
        </w:rPr>
        <w:t xml:space="preserve">os atores possuem margem para remodelar essas políticas com base em </w:t>
      </w:r>
      <w:r w:rsidR="00EF4C04" w:rsidRPr="00AE067B">
        <w:rPr>
          <w:rFonts w:ascii="Arial" w:hAnsi="Arial" w:cs="Arial"/>
          <w:sz w:val="24"/>
          <w:szCs w:val="24"/>
        </w:rPr>
        <w:t xml:space="preserve">propostas </w:t>
      </w:r>
      <w:r w:rsidRPr="00AE067B">
        <w:rPr>
          <w:rFonts w:ascii="Arial" w:hAnsi="Arial" w:cs="Arial"/>
          <w:sz w:val="24"/>
          <w:szCs w:val="24"/>
        </w:rPr>
        <w:t xml:space="preserve">decorrentes da prática cotidiana. Acerca disso, </w:t>
      </w:r>
      <w:proofErr w:type="spellStart"/>
      <w:r w:rsidRPr="00AE067B">
        <w:rPr>
          <w:rFonts w:ascii="Arial" w:hAnsi="Arial" w:cs="Arial"/>
          <w:sz w:val="24"/>
          <w:szCs w:val="24"/>
        </w:rPr>
        <w:t>Secchi</w:t>
      </w:r>
      <w:proofErr w:type="spellEnd"/>
      <w:r w:rsidRPr="00AE067B">
        <w:rPr>
          <w:rFonts w:ascii="Arial" w:hAnsi="Arial" w:cs="Arial"/>
          <w:sz w:val="24"/>
          <w:szCs w:val="24"/>
        </w:rPr>
        <w:t xml:space="preserve"> (2012) menciona que essas ações não são vistas como um desvirtuamento, mas sim com</w:t>
      </w:r>
      <w:r w:rsidR="00D04A1A" w:rsidRPr="00AE067B">
        <w:rPr>
          <w:rFonts w:ascii="Arial" w:hAnsi="Arial" w:cs="Arial"/>
          <w:sz w:val="24"/>
          <w:szCs w:val="24"/>
        </w:rPr>
        <w:t>o</w:t>
      </w:r>
      <w:r w:rsidRPr="00AE067B">
        <w:rPr>
          <w:rFonts w:ascii="Arial" w:hAnsi="Arial" w:cs="Arial"/>
          <w:sz w:val="24"/>
          <w:szCs w:val="24"/>
        </w:rPr>
        <w:t xml:space="preserve"> uma preocupação de ordem prática.</w:t>
      </w:r>
    </w:p>
    <w:p w14:paraId="3E2CA873" w14:textId="77777777" w:rsidR="004B1607" w:rsidRPr="00AE067B" w:rsidRDefault="004B1607" w:rsidP="007B48FE">
      <w:pPr>
        <w:tabs>
          <w:tab w:val="left" w:pos="4860"/>
        </w:tabs>
        <w:spacing w:after="0" w:line="240" w:lineRule="auto"/>
        <w:ind w:firstLine="709"/>
        <w:jc w:val="both"/>
        <w:rPr>
          <w:rFonts w:ascii="Arial" w:hAnsi="Arial" w:cs="Arial"/>
          <w:sz w:val="24"/>
          <w:szCs w:val="24"/>
        </w:rPr>
      </w:pPr>
      <w:r w:rsidRPr="00AE067B">
        <w:rPr>
          <w:rFonts w:ascii="Arial" w:hAnsi="Arial" w:cs="Arial"/>
          <w:sz w:val="24"/>
          <w:szCs w:val="24"/>
        </w:rPr>
        <w:t>Implementadas as políticas, é preciso avaliar se, de fato, atingiu-se o que foi definido, para, entre outros fatores, decidir sobre a interrupção ou continuidade das políticas. Nos anos 60, a avaliação buscava verificar possíveis melhorias</w:t>
      </w:r>
      <w:r w:rsidR="008B02AF" w:rsidRPr="00AE067B">
        <w:rPr>
          <w:rFonts w:ascii="Arial" w:hAnsi="Arial" w:cs="Arial"/>
          <w:sz w:val="24"/>
          <w:szCs w:val="24"/>
        </w:rPr>
        <w:t>,</w:t>
      </w:r>
      <w:r w:rsidRPr="00AE067B">
        <w:rPr>
          <w:rFonts w:ascii="Arial" w:hAnsi="Arial" w:cs="Arial"/>
          <w:sz w:val="24"/>
          <w:szCs w:val="24"/>
        </w:rPr>
        <w:t xml:space="preserve"> por meio do levantamento de informações junto aos usuários, sobre os programas (</w:t>
      </w:r>
      <w:r w:rsidRPr="00AE067B">
        <w:rPr>
          <w:rFonts w:ascii="Arial" w:hAnsi="Arial" w:cs="Arial"/>
          <w:i/>
          <w:sz w:val="24"/>
          <w:szCs w:val="24"/>
        </w:rPr>
        <w:t>feedback</w:t>
      </w:r>
      <w:r w:rsidRPr="00AE067B">
        <w:rPr>
          <w:rFonts w:ascii="Arial" w:hAnsi="Arial" w:cs="Arial"/>
          <w:sz w:val="24"/>
          <w:szCs w:val="24"/>
        </w:rPr>
        <w:t>). A função “alocação”</w:t>
      </w:r>
      <w:r w:rsidR="0014002F" w:rsidRPr="00AE067B">
        <w:rPr>
          <w:rFonts w:ascii="Arial" w:hAnsi="Arial" w:cs="Arial"/>
          <w:sz w:val="24"/>
          <w:szCs w:val="24"/>
        </w:rPr>
        <w:t>,</w:t>
      </w:r>
      <w:r w:rsidRPr="00AE067B">
        <w:rPr>
          <w:rFonts w:ascii="Arial" w:hAnsi="Arial" w:cs="Arial"/>
          <w:sz w:val="24"/>
          <w:szCs w:val="24"/>
        </w:rPr>
        <w:t xml:space="preserve"> ou “realocação”</w:t>
      </w:r>
      <w:r w:rsidR="0014002F" w:rsidRPr="00AE067B">
        <w:rPr>
          <w:rFonts w:ascii="Arial" w:hAnsi="Arial" w:cs="Arial"/>
          <w:sz w:val="24"/>
          <w:szCs w:val="24"/>
        </w:rPr>
        <w:t>,</w:t>
      </w:r>
      <w:r w:rsidR="00775D3E" w:rsidRPr="00AE067B">
        <w:rPr>
          <w:rFonts w:ascii="Arial" w:hAnsi="Arial" w:cs="Arial"/>
          <w:sz w:val="24"/>
          <w:szCs w:val="24"/>
        </w:rPr>
        <w:t xml:space="preserve"> </w:t>
      </w:r>
      <w:r w:rsidRPr="00AE067B">
        <w:rPr>
          <w:rFonts w:ascii="Arial" w:hAnsi="Arial" w:cs="Arial"/>
          <w:sz w:val="24"/>
          <w:szCs w:val="24"/>
        </w:rPr>
        <w:t xml:space="preserve">foi predominante nos anos 80, quando o objetivo era promover uma </w:t>
      </w:r>
      <w:r w:rsidR="00D45FA8" w:rsidRPr="00AE067B">
        <w:rPr>
          <w:rFonts w:ascii="Arial" w:hAnsi="Arial" w:cs="Arial"/>
          <w:sz w:val="24"/>
          <w:szCs w:val="24"/>
        </w:rPr>
        <w:t>reserva</w:t>
      </w:r>
      <w:r w:rsidR="00775D3E" w:rsidRPr="00AE067B">
        <w:rPr>
          <w:rFonts w:ascii="Arial" w:hAnsi="Arial" w:cs="Arial"/>
          <w:sz w:val="24"/>
          <w:szCs w:val="24"/>
        </w:rPr>
        <w:t xml:space="preserve"> </w:t>
      </w:r>
      <w:r w:rsidRPr="00AE067B">
        <w:rPr>
          <w:rFonts w:ascii="Arial" w:hAnsi="Arial" w:cs="Arial"/>
          <w:sz w:val="24"/>
          <w:szCs w:val="24"/>
        </w:rPr>
        <w:t>racional de recursos no processo orçamentário. No Brasil, essa década foi marcada pela crise da dívida externa e pela recessão que resultou no aumento da desigualdade social (</w:t>
      </w:r>
      <w:bookmarkStart w:id="21" w:name="_Hlk4782943"/>
      <w:r w:rsidRPr="00AE067B">
        <w:rPr>
          <w:rFonts w:ascii="Arial" w:hAnsi="Arial" w:cs="Arial"/>
          <w:sz w:val="24"/>
          <w:szCs w:val="24"/>
        </w:rPr>
        <w:t>COSTA; CASTANHAR, 2003</w:t>
      </w:r>
      <w:bookmarkEnd w:id="21"/>
      <w:r w:rsidRPr="00AE067B">
        <w:rPr>
          <w:rFonts w:ascii="Arial" w:hAnsi="Arial" w:cs="Arial"/>
          <w:sz w:val="24"/>
          <w:szCs w:val="24"/>
        </w:rPr>
        <w:t>).</w:t>
      </w:r>
    </w:p>
    <w:p w14:paraId="52472123" w14:textId="0285AC9A" w:rsidR="004B1607" w:rsidRPr="00AE067B" w:rsidRDefault="004B1607" w:rsidP="007B48FE">
      <w:pPr>
        <w:tabs>
          <w:tab w:val="left" w:pos="4860"/>
        </w:tabs>
        <w:spacing w:after="0" w:line="240" w:lineRule="auto"/>
        <w:ind w:firstLine="709"/>
        <w:jc w:val="both"/>
        <w:rPr>
          <w:rFonts w:ascii="Arial" w:hAnsi="Arial" w:cs="Arial"/>
          <w:sz w:val="24"/>
          <w:szCs w:val="24"/>
        </w:rPr>
      </w:pPr>
      <w:r w:rsidRPr="00AE067B">
        <w:rPr>
          <w:rFonts w:ascii="Arial" w:hAnsi="Arial" w:cs="Arial"/>
          <w:sz w:val="24"/>
          <w:szCs w:val="24"/>
        </w:rPr>
        <w:t xml:space="preserve">Na década de 90, a função </w:t>
      </w:r>
      <w:r w:rsidR="00482C34" w:rsidRPr="00AE067B">
        <w:rPr>
          <w:rFonts w:ascii="Arial" w:hAnsi="Arial" w:cs="Arial"/>
          <w:sz w:val="24"/>
          <w:szCs w:val="24"/>
        </w:rPr>
        <w:t>de</w:t>
      </w:r>
      <w:r w:rsidR="00556DA7">
        <w:rPr>
          <w:rFonts w:ascii="Arial" w:hAnsi="Arial" w:cs="Arial"/>
          <w:sz w:val="24"/>
          <w:szCs w:val="24"/>
        </w:rPr>
        <w:t xml:space="preserve"> </w:t>
      </w:r>
      <w:r w:rsidRPr="00AE067B">
        <w:rPr>
          <w:rFonts w:ascii="Arial" w:hAnsi="Arial" w:cs="Arial"/>
          <w:sz w:val="24"/>
          <w:szCs w:val="24"/>
        </w:rPr>
        <w:t xml:space="preserve">avaliação das políticas </w:t>
      </w:r>
      <w:r w:rsidR="00C30E24" w:rsidRPr="00AE067B">
        <w:rPr>
          <w:rFonts w:ascii="Arial" w:hAnsi="Arial" w:cs="Arial"/>
          <w:sz w:val="24"/>
          <w:szCs w:val="24"/>
        </w:rPr>
        <w:t>tornou-se</w:t>
      </w:r>
      <w:r w:rsidRPr="00AE067B">
        <w:rPr>
          <w:rFonts w:ascii="Arial" w:hAnsi="Arial" w:cs="Arial"/>
          <w:sz w:val="24"/>
          <w:szCs w:val="24"/>
        </w:rPr>
        <w:t xml:space="preserve"> de legitimação, e a medição dos resultados </w:t>
      </w:r>
      <w:r w:rsidR="00C30E24" w:rsidRPr="00AE067B">
        <w:rPr>
          <w:rFonts w:ascii="Arial" w:hAnsi="Arial" w:cs="Arial"/>
          <w:sz w:val="24"/>
          <w:szCs w:val="24"/>
        </w:rPr>
        <w:t>passou a ser</w:t>
      </w:r>
      <w:r w:rsidR="00556DA7">
        <w:rPr>
          <w:rFonts w:ascii="Arial" w:hAnsi="Arial" w:cs="Arial"/>
          <w:sz w:val="24"/>
          <w:szCs w:val="24"/>
        </w:rPr>
        <w:t xml:space="preserve"> </w:t>
      </w:r>
      <w:r w:rsidRPr="00AE067B">
        <w:rPr>
          <w:rFonts w:ascii="Arial" w:hAnsi="Arial" w:cs="Arial"/>
          <w:sz w:val="24"/>
          <w:szCs w:val="24"/>
        </w:rPr>
        <w:t>realizada por avaliadores, convertidos em auditores. A partir dos anos 90, surgiram questionamentos quanto à eficiência no uso do dinheiro público e à qualidade dos serviços públicos. Então, outros aspectos, como a necessidade de aumentar a transparência e a responsabilização dos gestores, transformaram a avaliação em um mecanismo à disposição da reforma no setor público (</w:t>
      </w:r>
      <w:bookmarkStart w:id="22" w:name="_Hlk4783073"/>
      <w:r w:rsidRPr="00AE067B">
        <w:rPr>
          <w:rFonts w:ascii="Arial" w:hAnsi="Arial" w:cs="Arial"/>
          <w:sz w:val="24"/>
          <w:szCs w:val="24"/>
        </w:rPr>
        <w:t>DERLIEN, 2001; ALA-HARJA</w:t>
      </w:r>
      <w:r w:rsidR="00C30E24" w:rsidRPr="00AE067B">
        <w:rPr>
          <w:rFonts w:ascii="Arial" w:hAnsi="Arial" w:cs="Arial"/>
          <w:sz w:val="24"/>
          <w:szCs w:val="24"/>
        </w:rPr>
        <w:t>;</w:t>
      </w:r>
      <w:r w:rsidR="00556DA7">
        <w:rPr>
          <w:rFonts w:ascii="Arial" w:hAnsi="Arial" w:cs="Arial"/>
          <w:sz w:val="24"/>
          <w:szCs w:val="24"/>
        </w:rPr>
        <w:t xml:space="preserve"> </w:t>
      </w:r>
      <w:r w:rsidRPr="00AE067B">
        <w:rPr>
          <w:rFonts w:ascii="Arial" w:hAnsi="Arial" w:cs="Arial"/>
          <w:sz w:val="24"/>
          <w:szCs w:val="24"/>
        </w:rPr>
        <w:t>HELGASON, 2000; FARIA, 2005</w:t>
      </w:r>
      <w:bookmarkEnd w:id="22"/>
      <w:r w:rsidRPr="00AE067B">
        <w:rPr>
          <w:rFonts w:ascii="Arial" w:hAnsi="Arial" w:cs="Arial"/>
          <w:sz w:val="24"/>
          <w:szCs w:val="24"/>
        </w:rPr>
        <w:t>).</w:t>
      </w:r>
    </w:p>
    <w:p w14:paraId="0DCF21FF" w14:textId="77777777" w:rsidR="004B1607" w:rsidRPr="00AE067B" w:rsidRDefault="004B1607" w:rsidP="007B48FE">
      <w:pPr>
        <w:tabs>
          <w:tab w:val="left" w:pos="4860"/>
        </w:tabs>
        <w:spacing w:after="0" w:line="240" w:lineRule="auto"/>
        <w:ind w:firstLine="709"/>
        <w:jc w:val="both"/>
        <w:rPr>
          <w:rFonts w:ascii="Arial" w:hAnsi="Arial" w:cs="Arial"/>
          <w:sz w:val="24"/>
          <w:szCs w:val="24"/>
        </w:rPr>
      </w:pPr>
      <w:r w:rsidRPr="00AE067B">
        <w:rPr>
          <w:rFonts w:ascii="Arial" w:hAnsi="Arial" w:cs="Arial"/>
          <w:sz w:val="24"/>
          <w:szCs w:val="24"/>
        </w:rPr>
        <w:t xml:space="preserve">O conceito de política refere-se à escolha do Estado de agir ou </w:t>
      </w:r>
      <w:r w:rsidR="00184A23" w:rsidRPr="00AE067B">
        <w:rPr>
          <w:rFonts w:ascii="Arial" w:hAnsi="Arial" w:cs="Arial"/>
          <w:sz w:val="24"/>
          <w:szCs w:val="24"/>
        </w:rPr>
        <w:t xml:space="preserve">de </w:t>
      </w:r>
      <w:r w:rsidRPr="00AE067B">
        <w:rPr>
          <w:rFonts w:ascii="Arial" w:hAnsi="Arial" w:cs="Arial"/>
          <w:sz w:val="24"/>
          <w:szCs w:val="24"/>
        </w:rPr>
        <w:t>omitir</w:t>
      </w:r>
      <w:r w:rsidR="00184A23" w:rsidRPr="00AE067B">
        <w:rPr>
          <w:rFonts w:ascii="Arial" w:hAnsi="Arial" w:cs="Arial"/>
          <w:sz w:val="24"/>
          <w:szCs w:val="24"/>
        </w:rPr>
        <w:t>-se</w:t>
      </w:r>
      <w:r w:rsidRPr="00AE067B">
        <w:rPr>
          <w:rFonts w:ascii="Arial" w:hAnsi="Arial" w:cs="Arial"/>
          <w:sz w:val="24"/>
          <w:szCs w:val="24"/>
        </w:rPr>
        <w:t xml:space="preserve"> diante dos eventos e da realidade. Entretanto, essas escolhas políticas ocorrem em meio a um turbilhão de interesses, composto por vários atores e cenários. Segundo </w:t>
      </w:r>
      <w:proofErr w:type="spellStart"/>
      <w:r w:rsidRPr="00AE067B">
        <w:rPr>
          <w:rFonts w:ascii="Arial" w:hAnsi="Arial" w:cs="Arial"/>
          <w:sz w:val="24"/>
          <w:szCs w:val="24"/>
        </w:rPr>
        <w:t>Secchi</w:t>
      </w:r>
      <w:proofErr w:type="spellEnd"/>
      <w:r w:rsidRPr="00AE067B">
        <w:rPr>
          <w:rFonts w:ascii="Arial" w:hAnsi="Arial" w:cs="Arial"/>
          <w:sz w:val="24"/>
          <w:szCs w:val="24"/>
        </w:rPr>
        <w:t xml:space="preserve"> (2012), as decisões políticas costumam ser satisfatórias, pois soluções ótimas esbarram na racionalidade limitada, ou seja, na dificuldade de se obter informações qualificadas que abarquem os vários aspectos e os diversos atores afetados por determinada política pública. </w:t>
      </w:r>
      <w:proofErr w:type="spellStart"/>
      <w:r w:rsidRPr="00AE067B">
        <w:rPr>
          <w:rFonts w:ascii="Arial" w:hAnsi="Arial" w:cs="Arial"/>
          <w:sz w:val="24"/>
          <w:szCs w:val="24"/>
        </w:rPr>
        <w:t>Secchi</w:t>
      </w:r>
      <w:proofErr w:type="spellEnd"/>
      <w:r w:rsidRPr="00AE067B">
        <w:rPr>
          <w:rFonts w:ascii="Arial" w:hAnsi="Arial" w:cs="Arial"/>
          <w:sz w:val="24"/>
          <w:szCs w:val="24"/>
        </w:rPr>
        <w:t xml:space="preserve"> (2016) cita, entre outros, os aspectos econômicos (</w:t>
      </w:r>
      <w:r w:rsidR="00937691" w:rsidRPr="00AE067B">
        <w:rPr>
          <w:rFonts w:ascii="Arial" w:hAnsi="Arial" w:cs="Arial"/>
          <w:sz w:val="24"/>
          <w:szCs w:val="24"/>
        </w:rPr>
        <w:t xml:space="preserve">o </w:t>
      </w:r>
      <w:r w:rsidRPr="00AE067B">
        <w:rPr>
          <w:rFonts w:ascii="Arial" w:hAnsi="Arial" w:cs="Arial"/>
          <w:sz w:val="24"/>
          <w:szCs w:val="24"/>
        </w:rPr>
        <w:t xml:space="preserve">custo para o Estado de fazer a ação e o de não fazer), socioculturais (hábitos, costumes) e jurídicos. No intuito de mensurar os efeitos das </w:t>
      </w:r>
      <w:r w:rsidRPr="00AE067B">
        <w:rPr>
          <w:rFonts w:ascii="Arial" w:hAnsi="Arial" w:cs="Arial"/>
          <w:sz w:val="24"/>
          <w:szCs w:val="24"/>
        </w:rPr>
        <w:lastRenderedPageBreak/>
        <w:t>soluções escolhidas para resolver os problemas públicos, realiza-se a avaliação. Para alguns autores, avaliar significa legitimar uma ação já decidida pelo Estado; para outros, avaliar implica contribuir para decisões democráticas, para a transparência e para o controle dos gastos públicos, além de auxiliar a tecer diagnósticos. Diante dessas reflexões, faz-se necessário conhecer a trajetória da avaliação das políticas públicas no Brasil, especialmente a partir dos anos 90.</w:t>
      </w:r>
    </w:p>
    <w:p w14:paraId="5E57E4CA" w14:textId="355C2678" w:rsidR="00B855CC" w:rsidRDefault="00B855CC" w:rsidP="002F364E">
      <w:pPr>
        <w:tabs>
          <w:tab w:val="left" w:pos="4860"/>
        </w:tabs>
        <w:spacing w:after="0" w:line="360" w:lineRule="auto"/>
        <w:ind w:firstLine="709"/>
        <w:jc w:val="both"/>
        <w:rPr>
          <w:rFonts w:ascii="Arial" w:hAnsi="Arial" w:cs="Arial"/>
          <w:sz w:val="24"/>
          <w:szCs w:val="24"/>
        </w:rPr>
      </w:pPr>
    </w:p>
    <w:p w14:paraId="2B3C97F8" w14:textId="4E9EDEC8" w:rsidR="00902929" w:rsidRDefault="00902929" w:rsidP="002F364E">
      <w:pPr>
        <w:tabs>
          <w:tab w:val="left" w:pos="4860"/>
        </w:tabs>
        <w:spacing w:after="0" w:line="360" w:lineRule="auto"/>
        <w:ind w:firstLine="709"/>
        <w:jc w:val="both"/>
        <w:rPr>
          <w:rFonts w:ascii="Arial" w:hAnsi="Arial" w:cs="Arial"/>
          <w:sz w:val="24"/>
          <w:szCs w:val="24"/>
        </w:rPr>
      </w:pPr>
    </w:p>
    <w:p w14:paraId="3FD588C1" w14:textId="77777777" w:rsidR="00902929" w:rsidRPr="00AE067B" w:rsidRDefault="00902929" w:rsidP="002F364E">
      <w:pPr>
        <w:tabs>
          <w:tab w:val="left" w:pos="4860"/>
        </w:tabs>
        <w:spacing w:after="0" w:line="360" w:lineRule="auto"/>
        <w:ind w:firstLine="709"/>
        <w:jc w:val="both"/>
        <w:rPr>
          <w:rFonts w:ascii="Arial" w:hAnsi="Arial" w:cs="Arial"/>
          <w:sz w:val="24"/>
          <w:szCs w:val="24"/>
        </w:rPr>
      </w:pPr>
    </w:p>
    <w:p w14:paraId="6CF0F937" w14:textId="77777777" w:rsidR="00E70278" w:rsidRPr="00AE067B" w:rsidRDefault="004B1607" w:rsidP="0050066C">
      <w:pPr>
        <w:shd w:val="clear" w:color="auto" w:fill="FFFFFF"/>
        <w:spacing w:after="0" w:line="360" w:lineRule="auto"/>
        <w:jc w:val="both"/>
        <w:rPr>
          <w:rFonts w:ascii="Arial" w:hAnsi="Arial" w:cs="Arial"/>
          <w:b/>
          <w:sz w:val="24"/>
          <w:szCs w:val="24"/>
        </w:rPr>
      </w:pPr>
      <w:r w:rsidRPr="00AE067B">
        <w:rPr>
          <w:rFonts w:ascii="Arial" w:hAnsi="Arial" w:cs="Arial"/>
          <w:b/>
          <w:sz w:val="24"/>
          <w:szCs w:val="24"/>
        </w:rPr>
        <w:t xml:space="preserve">2.1 </w:t>
      </w:r>
      <w:r w:rsidR="00C20B4E" w:rsidRPr="00AE067B">
        <w:rPr>
          <w:rFonts w:ascii="Arial" w:hAnsi="Arial" w:cs="Arial"/>
          <w:b/>
          <w:sz w:val="24"/>
          <w:szCs w:val="24"/>
        </w:rPr>
        <w:t xml:space="preserve">O </w:t>
      </w:r>
      <w:r w:rsidR="0090769C" w:rsidRPr="00AE067B">
        <w:rPr>
          <w:rFonts w:ascii="Arial" w:hAnsi="Arial" w:cs="Arial"/>
          <w:b/>
          <w:sz w:val="24"/>
          <w:szCs w:val="24"/>
        </w:rPr>
        <w:t xml:space="preserve">modelo dos </w:t>
      </w:r>
      <w:r w:rsidR="00F614D0" w:rsidRPr="00AE067B">
        <w:rPr>
          <w:rFonts w:ascii="Arial" w:hAnsi="Arial" w:cs="Arial"/>
          <w:b/>
          <w:sz w:val="24"/>
          <w:szCs w:val="24"/>
        </w:rPr>
        <w:t>Fluxos M</w:t>
      </w:r>
      <w:r w:rsidR="0090769C" w:rsidRPr="00AE067B">
        <w:rPr>
          <w:rFonts w:ascii="Arial" w:hAnsi="Arial" w:cs="Arial"/>
          <w:b/>
          <w:sz w:val="24"/>
          <w:szCs w:val="24"/>
        </w:rPr>
        <w:t xml:space="preserve">últiplos de </w:t>
      </w:r>
      <w:proofErr w:type="spellStart"/>
      <w:r w:rsidR="005B7CBF" w:rsidRPr="00AE067B">
        <w:rPr>
          <w:rFonts w:ascii="Arial" w:hAnsi="Arial" w:cs="Arial"/>
          <w:b/>
          <w:sz w:val="24"/>
          <w:szCs w:val="24"/>
        </w:rPr>
        <w:t>K</w:t>
      </w:r>
      <w:r w:rsidR="0090769C" w:rsidRPr="00AE067B">
        <w:rPr>
          <w:rFonts w:ascii="Arial" w:hAnsi="Arial" w:cs="Arial"/>
          <w:b/>
          <w:sz w:val="24"/>
          <w:szCs w:val="24"/>
        </w:rPr>
        <w:t>ingdon</w:t>
      </w:r>
      <w:proofErr w:type="spellEnd"/>
    </w:p>
    <w:p w14:paraId="73959908" w14:textId="77777777" w:rsidR="00C20B4E" w:rsidRPr="00AE067B" w:rsidRDefault="00C20B4E" w:rsidP="002B6113">
      <w:pPr>
        <w:spacing w:after="0" w:line="360" w:lineRule="auto"/>
        <w:ind w:firstLine="851"/>
        <w:jc w:val="both"/>
        <w:rPr>
          <w:rFonts w:ascii="Arial" w:hAnsi="Arial" w:cs="Arial"/>
          <w:sz w:val="24"/>
          <w:szCs w:val="24"/>
        </w:rPr>
      </w:pPr>
    </w:p>
    <w:p w14:paraId="4D1CB108" w14:textId="5D3B53E7" w:rsidR="0034427D" w:rsidRPr="00AE067B" w:rsidRDefault="00C20B4E" w:rsidP="00ED5B6D">
      <w:pPr>
        <w:tabs>
          <w:tab w:val="left" w:pos="709"/>
        </w:tabs>
        <w:autoSpaceDE w:val="0"/>
        <w:autoSpaceDN w:val="0"/>
        <w:adjustRightInd w:val="0"/>
        <w:spacing w:after="0" w:line="240" w:lineRule="auto"/>
        <w:jc w:val="both"/>
        <w:rPr>
          <w:rFonts w:ascii="Arial" w:hAnsi="Arial" w:cs="Arial"/>
          <w:sz w:val="24"/>
          <w:szCs w:val="24"/>
        </w:rPr>
      </w:pPr>
      <w:r w:rsidRPr="00AE067B">
        <w:rPr>
          <w:rFonts w:ascii="Arial" w:hAnsi="Arial" w:cs="Arial"/>
          <w:sz w:val="24"/>
          <w:szCs w:val="24"/>
        </w:rPr>
        <w:tab/>
        <w:t>A</w:t>
      </w:r>
      <w:r w:rsidR="00693112" w:rsidRPr="00AE067B">
        <w:rPr>
          <w:rFonts w:ascii="Arial" w:hAnsi="Arial" w:cs="Arial"/>
          <w:sz w:val="24"/>
          <w:szCs w:val="24"/>
        </w:rPr>
        <w:t>s políticas públicas são</w:t>
      </w:r>
      <w:r w:rsidRPr="00AE067B">
        <w:rPr>
          <w:rFonts w:ascii="Arial" w:hAnsi="Arial" w:cs="Arial"/>
          <w:sz w:val="24"/>
          <w:szCs w:val="24"/>
        </w:rPr>
        <w:t xml:space="preserve">, </w:t>
      </w:r>
      <w:r w:rsidR="00312540" w:rsidRPr="00AE067B">
        <w:rPr>
          <w:rFonts w:ascii="Arial" w:hAnsi="Arial" w:cs="Arial"/>
          <w:sz w:val="24"/>
          <w:szCs w:val="24"/>
        </w:rPr>
        <w:t xml:space="preserve">segundo </w:t>
      </w:r>
      <w:bookmarkStart w:id="23" w:name="_Hlk4783581"/>
      <w:proofErr w:type="spellStart"/>
      <w:r w:rsidRPr="00AE067B">
        <w:rPr>
          <w:rFonts w:ascii="Arial" w:hAnsi="Arial" w:cs="Arial"/>
          <w:sz w:val="24"/>
          <w:szCs w:val="24"/>
        </w:rPr>
        <w:t>Kingdon</w:t>
      </w:r>
      <w:proofErr w:type="spellEnd"/>
      <w:r w:rsidRPr="00AE067B">
        <w:rPr>
          <w:rFonts w:ascii="Arial" w:hAnsi="Arial" w:cs="Arial"/>
          <w:sz w:val="24"/>
          <w:szCs w:val="24"/>
        </w:rPr>
        <w:t xml:space="preserve"> (20</w:t>
      </w:r>
      <w:r w:rsidR="00D8066A" w:rsidRPr="00AE067B">
        <w:rPr>
          <w:rFonts w:ascii="Arial" w:hAnsi="Arial" w:cs="Arial"/>
          <w:sz w:val="24"/>
          <w:szCs w:val="24"/>
        </w:rPr>
        <w:t>11</w:t>
      </w:r>
      <w:r w:rsidRPr="00AE067B">
        <w:rPr>
          <w:rFonts w:ascii="Arial" w:hAnsi="Arial" w:cs="Arial"/>
          <w:sz w:val="24"/>
          <w:szCs w:val="24"/>
        </w:rPr>
        <w:t>)</w:t>
      </w:r>
      <w:bookmarkEnd w:id="23"/>
      <w:r w:rsidRPr="00AE067B">
        <w:rPr>
          <w:rFonts w:ascii="Arial" w:hAnsi="Arial" w:cs="Arial"/>
          <w:sz w:val="24"/>
          <w:szCs w:val="24"/>
        </w:rPr>
        <w:t xml:space="preserve">, </w:t>
      </w:r>
      <w:r w:rsidR="00693112" w:rsidRPr="00AE067B">
        <w:rPr>
          <w:rFonts w:ascii="Arial" w:hAnsi="Arial" w:cs="Arial"/>
          <w:sz w:val="24"/>
          <w:szCs w:val="24"/>
        </w:rPr>
        <w:t xml:space="preserve">um conjunto formado por quatro processos: o estabelecimento de uma agenda de políticas públicas, a </w:t>
      </w:r>
      <w:r w:rsidR="0034427D" w:rsidRPr="00AE067B">
        <w:rPr>
          <w:rFonts w:ascii="Arial" w:hAnsi="Arial" w:cs="Arial"/>
          <w:sz w:val="24"/>
          <w:szCs w:val="24"/>
        </w:rPr>
        <w:t xml:space="preserve">análise das </w:t>
      </w:r>
      <w:r w:rsidR="00693112" w:rsidRPr="00AE067B">
        <w:rPr>
          <w:rFonts w:ascii="Arial" w:hAnsi="Arial" w:cs="Arial"/>
          <w:sz w:val="24"/>
          <w:szCs w:val="24"/>
        </w:rPr>
        <w:t>alternativas</w:t>
      </w:r>
      <w:r w:rsidR="0034427D" w:rsidRPr="00AE067B">
        <w:rPr>
          <w:rFonts w:ascii="Arial" w:hAnsi="Arial" w:cs="Arial"/>
          <w:sz w:val="24"/>
          <w:szCs w:val="24"/>
        </w:rPr>
        <w:t xml:space="preserve">, </w:t>
      </w:r>
      <w:r w:rsidR="00693112" w:rsidRPr="00AE067B">
        <w:rPr>
          <w:rFonts w:ascii="Arial" w:hAnsi="Arial" w:cs="Arial"/>
          <w:sz w:val="24"/>
          <w:szCs w:val="24"/>
        </w:rPr>
        <w:t xml:space="preserve">a </w:t>
      </w:r>
      <w:r w:rsidR="0034427D" w:rsidRPr="00AE067B">
        <w:rPr>
          <w:rFonts w:ascii="Arial" w:hAnsi="Arial" w:cs="Arial"/>
          <w:sz w:val="24"/>
          <w:szCs w:val="24"/>
        </w:rPr>
        <w:t xml:space="preserve">decisão acerca da alternativa mais adequada </w:t>
      </w:r>
      <w:r w:rsidR="00693112" w:rsidRPr="00AE067B">
        <w:rPr>
          <w:rFonts w:ascii="Arial" w:hAnsi="Arial" w:cs="Arial"/>
          <w:sz w:val="24"/>
          <w:szCs w:val="24"/>
        </w:rPr>
        <w:t>e a implementação da decisão.</w:t>
      </w:r>
      <w:r w:rsidR="00F614D0" w:rsidRPr="00AE067B">
        <w:rPr>
          <w:rFonts w:ascii="Arial" w:hAnsi="Arial" w:cs="Arial"/>
          <w:sz w:val="24"/>
          <w:szCs w:val="24"/>
        </w:rPr>
        <w:t xml:space="preserve"> </w:t>
      </w:r>
      <w:r w:rsidR="00342C1E" w:rsidRPr="00AE067B">
        <w:rPr>
          <w:rFonts w:ascii="Arial" w:hAnsi="Arial" w:cs="Arial"/>
          <w:sz w:val="24"/>
          <w:szCs w:val="24"/>
        </w:rPr>
        <w:t>A formação da agenda é a definição de quais problemas necessitam da intervenção do Estado e qual a ordem de prioridade para atendê-los</w:t>
      </w:r>
      <w:r w:rsidR="00D5672E" w:rsidRPr="00AE067B">
        <w:rPr>
          <w:rFonts w:ascii="Arial" w:hAnsi="Arial" w:cs="Arial"/>
          <w:sz w:val="24"/>
          <w:szCs w:val="24"/>
        </w:rPr>
        <w:t>,</w:t>
      </w:r>
      <w:r w:rsidR="00556DA7">
        <w:rPr>
          <w:rFonts w:ascii="Arial" w:hAnsi="Arial" w:cs="Arial"/>
          <w:sz w:val="24"/>
          <w:szCs w:val="24"/>
        </w:rPr>
        <w:t xml:space="preserve"> </w:t>
      </w:r>
      <w:r w:rsidR="00D5672E" w:rsidRPr="00AE067B">
        <w:rPr>
          <w:rFonts w:ascii="Arial" w:hAnsi="Arial" w:cs="Arial"/>
          <w:sz w:val="24"/>
          <w:szCs w:val="24"/>
        </w:rPr>
        <w:t>além</w:t>
      </w:r>
      <w:r w:rsidR="00BD3D81" w:rsidRPr="00AE067B">
        <w:rPr>
          <w:rFonts w:ascii="Arial" w:hAnsi="Arial" w:cs="Arial"/>
          <w:sz w:val="24"/>
          <w:szCs w:val="24"/>
        </w:rPr>
        <w:t xml:space="preserve"> </w:t>
      </w:r>
      <w:r w:rsidR="00D5672E" w:rsidRPr="00AE067B">
        <w:rPr>
          <w:rFonts w:ascii="Arial" w:hAnsi="Arial" w:cs="Arial"/>
          <w:sz w:val="24"/>
          <w:szCs w:val="24"/>
        </w:rPr>
        <w:t>d</w:t>
      </w:r>
      <w:r w:rsidR="00342C1E" w:rsidRPr="00AE067B">
        <w:rPr>
          <w:rFonts w:ascii="Arial" w:hAnsi="Arial" w:cs="Arial"/>
          <w:sz w:val="24"/>
          <w:szCs w:val="24"/>
        </w:rPr>
        <w:t>as possíveis alternativas</w:t>
      </w:r>
      <w:r w:rsidR="009C5F0B" w:rsidRPr="00AE067B">
        <w:rPr>
          <w:rFonts w:ascii="Arial" w:hAnsi="Arial" w:cs="Arial"/>
          <w:sz w:val="24"/>
          <w:szCs w:val="24"/>
        </w:rPr>
        <w:t xml:space="preserve">. </w:t>
      </w:r>
      <w:proofErr w:type="spellStart"/>
      <w:r w:rsidR="00342C1E" w:rsidRPr="00AE067B">
        <w:rPr>
          <w:rFonts w:ascii="Arial" w:hAnsi="Arial" w:cs="Arial"/>
          <w:sz w:val="24"/>
          <w:szCs w:val="24"/>
        </w:rPr>
        <w:t>Secchi</w:t>
      </w:r>
      <w:proofErr w:type="spellEnd"/>
      <w:r w:rsidR="00342C1E" w:rsidRPr="00AE067B">
        <w:rPr>
          <w:rFonts w:ascii="Arial" w:hAnsi="Arial" w:cs="Arial"/>
          <w:sz w:val="24"/>
          <w:szCs w:val="24"/>
        </w:rPr>
        <w:t xml:space="preserve"> (2012) afirma que nessa etapa são elaboradas as estratégias para alcançar os objetivos definidos, </w:t>
      </w:r>
      <w:r w:rsidR="00AA3B54" w:rsidRPr="00AE067B">
        <w:rPr>
          <w:rFonts w:ascii="Arial" w:hAnsi="Arial" w:cs="Arial"/>
          <w:sz w:val="24"/>
          <w:szCs w:val="24"/>
        </w:rPr>
        <w:t>as quais</w:t>
      </w:r>
      <w:r w:rsidR="00342C1E" w:rsidRPr="00AE067B">
        <w:rPr>
          <w:rFonts w:ascii="Arial" w:hAnsi="Arial" w:cs="Arial"/>
          <w:sz w:val="24"/>
          <w:szCs w:val="24"/>
        </w:rPr>
        <w:t xml:space="preserve"> serão discutidas na tomada de decisão, momento em que os diversos atores políticos defendem suas propostas.</w:t>
      </w:r>
    </w:p>
    <w:p w14:paraId="60C053C0" w14:textId="3A41514E" w:rsidR="009733F7" w:rsidRPr="00AE067B" w:rsidRDefault="0034427D" w:rsidP="00ED5B6D">
      <w:pPr>
        <w:tabs>
          <w:tab w:val="left" w:pos="709"/>
        </w:tabs>
        <w:autoSpaceDE w:val="0"/>
        <w:autoSpaceDN w:val="0"/>
        <w:adjustRightInd w:val="0"/>
        <w:spacing w:after="0" w:line="240" w:lineRule="auto"/>
        <w:jc w:val="both"/>
        <w:rPr>
          <w:rFonts w:ascii="Arial" w:hAnsi="Arial" w:cs="Arial"/>
          <w:sz w:val="24"/>
          <w:szCs w:val="24"/>
          <w:highlight w:val="yellow"/>
        </w:rPr>
      </w:pPr>
      <w:r w:rsidRPr="00AE067B">
        <w:rPr>
          <w:rFonts w:ascii="Arial" w:hAnsi="Arial" w:cs="Arial"/>
          <w:sz w:val="24"/>
          <w:szCs w:val="24"/>
        </w:rPr>
        <w:tab/>
      </w:r>
      <w:r w:rsidR="00F107E2" w:rsidRPr="00AE067B">
        <w:rPr>
          <w:rFonts w:ascii="Arial" w:hAnsi="Arial" w:cs="Arial"/>
          <w:sz w:val="24"/>
          <w:szCs w:val="24"/>
        </w:rPr>
        <w:t xml:space="preserve">De acordo com </w:t>
      </w:r>
      <w:proofErr w:type="spellStart"/>
      <w:r w:rsidR="009C5F0B" w:rsidRPr="00AE067B">
        <w:rPr>
          <w:rFonts w:ascii="Arial" w:hAnsi="Arial" w:cs="Arial"/>
          <w:sz w:val="24"/>
          <w:szCs w:val="24"/>
        </w:rPr>
        <w:t>Kin</w:t>
      </w:r>
      <w:r w:rsidR="00F107E2" w:rsidRPr="00AE067B">
        <w:rPr>
          <w:rFonts w:ascii="Arial" w:hAnsi="Arial" w:cs="Arial"/>
          <w:sz w:val="24"/>
          <w:szCs w:val="24"/>
        </w:rPr>
        <w:t>gdo</w:t>
      </w:r>
      <w:r w:rsidR="009C5F0B" w:rsidRPr="00AE067B">
        <w:rPr>
          <w:rFonts w:ascii="Arial" w:hAnsi="Arial" w:cs="Arial"/>
          <w:sz w:val="24"/>
          <w:szCs w:val="24"/>
        </w:rPr>
        <w:t>n</w:t>
      </w:r>
      <w:proofErr w:type="spellEnd"/>
      <w:r w:rsidR="009C5F0B" w:rsidRPr="00AE067B">
        <w:rPr>
          <w:rFonts w:ascii="Arial" w:hAnsi="Arial" w:cs="Arial"/>
          <w:sz w:val="24"/>
          <w:szCs w:val="24"/>
        </w:rPr>
        <w:t xml:space="preserve"> (2011)</w:t>
      </w:r>
      <w:r w:rsidR="00AA3B54" w:rsidRPr="00AE067B">
        <w:rPr>
          <w:rFonts w:ascii="Arial" w:hAnsi="Arial" w:cs="Arial"/>
          <w:sz w:val="24"/>
          <w:szCs w:val="24"/>
        </w:rPr>
        <w:t>,</w:t>
      </w:r>
      <w:r w:rsidR="009C5F0B" w:rsidRPr="00AE067B">
        <w:rPr>
          <w:rFonts w:ascii="Arial" w:hAnsi="Arial" w:cs="Arial"/>
          <w:sz w:val="24"/>
          <w:szCs w:val="24"/>
        </w:rPr>
        <w:t xml:space="preserve"> há </w:t>
      </w:r>
      <w:r w:rsidRPr="00AE067B">
        <w:rPr>
          <w:rFonts w:ascii="Arial" w:hAnsi="Arial" w:cs="Arial"/>
          <w:sz w:val="24"/>
          <w:szCs w:val="24"/>
        </w:rPr>
        <w:t xml:space="preserve">dois elementos de </w:t>
      </w:r>
      <w:r w:rsidR="009C5F0B" w:rsidRPr="00AE067B">
        <w:rPr>
          <w:rFonts w:ascii="Arial" w:hAnsi="Arial" w:cs="Arial"/>
          <w:sz w:val="24"/>
          <w:szCs w:val="24"/>
        </w:rPr>
        <w:t xml:space="preserve">forte </w:t>
      </w:r>
      <w:r w:rsidRPr="00AE067B">
        <w:rPr>
          <w:rFonts w:ascii="Arial" w:hAnsi="Arial" w:cs="Arial"/>
          <w:sz w:val="24"/>
          <w:szCs w:val="24"/>
        </w:rPr>
        <w:t>influência na construção da agenda</w:t>
      </w:r>
      <w:r w:rsidR="00255665" w:rsidRPr="00AE067B">
        <w:rPr>
          <w:rFonts w:ascii="Arial" w:hAnsi="Arial" w:cs="Arial"/>
          <w:sz w:val="24"/>
          <w:szCs w:val="24"/>
        </w:rPr>
        <w:t>,</w:t>
      </w:r>
      <w:r w:rsidRPr="00AE067B">
        <w:rPr>
          <w:rFonts w:ascii="Arial" w:hAnsi="Arial" w:cs="Arial"/>
          <w:sz w:val="24"/>
          <w:szCs w:val="24"/>
        </w:rPr>
        <w:t xml:space="preserve"> que são os atores e os processos</w:t>
      </w:r>
      <w:r w:rsidR="00312540" w:rsidRPr="00AE067B">
        <w:rPr>
          <w:rFonts w:ascii="Arial" w:hAnsi="Arial" w:cs="Arial"/>
          <w:sz w:val="24"/>
          <w:szCs w:val="24"/>
        </w:rPr>
        <w:t>,</w:t>
      </w:r>
      <w:r w:rsidR="00921B6E" w:rsidRPr="00AE067B">
        <w:rPr>
          <w:rFonts w:ascii="Arial" w:hAnsi="Arial" w:cs="Arial"/>
          <w:sz w:val="24"/>
          <w:szCs w:val="24"/>
        </w:rPr>
        <w:t xml:space="preserve"> sobre os quais</w:t>
      </w:r>
      <w:r w:rsidR="00F614D0" w:rsidRPr="00AE067B">
        <w:rPr>
          <w:rFonts w:ascii="Arial" w:hAnsi="Arial" w:cs="Arial"/>
          <w:sz w:val="24"/>
          <w:szCs w:val="24"/>
        </w:rPr>
        <w:t xml:space="preserve"> </w:t>
      </w:r>
      <w:r w:rsidRPr="00AE067B">
        <w:rPr>
          <w:rFonts w:ascii="Arial" w:hAnsi="Arial" w:cs="Arial"/>
          <w:sz w:val="24"/>
          <w:szCs w:val="24"/>
        </w:rPr>
        <w:t xml:space="preserve">Viana (1996) afirma que </w:t>
      </w:r>
      <w:r w:rsidR="00F107E2" w:rsidRPr="00AE067B">
        <w:rPr>
          <w:rFonts w:ascii="Arial" w:hAnsi="Arial" w:cs="Arial"/>
          <w:sz w:val="24"/>
          <w:szCs w:val="24"/>
        </w:rPr>
        <w:t xml:space="preserve">é por meio </w:t>
      </w:r>
      <w:r w:rsidR="00921B6E" w:rsidRPr="00AE067B">
        <w:rPr>
          <w:rFonts w:ascii="Arial" w:hAnsi="Arial" w:cs="Arial"/>
          <w:sz w:val="24"/>
          <w:szCs w:val="24"/>
        </w:rPr>
        <w:t xml:space="preserve">deles </w:t>
      </w:r>
      <w:r w:rsidR="00F107E2" w:rsidRPr="00AE067B">
        <w:rPr>
          <w:rFonts w:ascii="Arial" w:hAnsi="Arial" w:cs="Arial"/>
          <w:sz w:val="24"/>
          <w:szCs w:val="24"/>
        </w:rPr>
        <w:t xml:space="preserve">que temas </w:t>
      </w:r>
      <w:r w:rsidR="00556DA7">
        <w:rPr>
          <w:rFonts w:ascii="Arial" w:hAnsi="Arial" w:cs="Arial"/>
          <w:sz w:val="24"/>
          <w:szCs w:val="24"/>
        </w:rPr>
        <w:t xml:space="preserve">se </w:t>
      </w:r>
      <w:r w:rsidR="00F107E2" w:rsidRPr="00AE067B">
        <w:rPr>
          <w:rFonts w:ascii="Arial" w:hAnsi="Arial" w:cs="Arial"/>
          <w:sz w:val="24"/>
          <w:szCs w:val="24"/>
        </w:rPr>
        <w:t>tornam proeminentes</w:t>
      </w:r>
      <w:r w:rsidR="00312540" w:rsidRPr="00AE067B">
        <w:rPr>
          <w:rFonts w:ascii="Arial" w:hAnsi="Arial" w:cs="Arial"/>
          <w:sz w:val="24"/>
          <w:szCs w:val="24"/>
        </w:rPr>
        <w:t xml:space="preserve">. </w:t>
      </w:r>
      <w:r w:rsidR="00143F49" w:rsidRPr="00AE067B">
        <w:rPr>
          <w:rFonts w:ascii="Arial" w:hAnsi="Arial" w:cs="Arial"/>
          <w:sz w:val="24"/>
          <w:szCs w:val="24"/>
        </w:rPr>
        <w:t xml:space="preserve">Quanto </w:t>
      </w:r>
      <w:r w:rsidR="00BE2E7C" w:rsidRPr="00AE067B">
        <w:rPr>
          <w:rFonts w:ascii="Arial" w:hAnsi="Arial" w:cs="Arial"/>
          <w:sz w:val="24"/>
          <w:szCs w:val="24"/>
        </w:rPr>
        <w:t>a</w:t>
      </w:r>
      <w:r w:rsidR="00333775" w:rsidRPr="00AE067B">
        <w:rPr>
          <w:rFonts w:ascii="Arial" w:hAnsi="Arial" w:cs="Arial"/>
          <w:sz w:val="24"/>
          <w:szCs w:val="24"/>
        </w:rPr>
        <w:t xml:space="preserve">o </w:t>
      </w:r>
      <w:r w:rsidR="009451F3" w:rsidRPr="00AE067B">
        <w:rPr>
          <w:rFonts w:ascii="Arial" w:hAnsi="Arial" w:cs="Arial"/>
          <w:sz w:val="24"/>
          <w:szCs w:val="24"/>
        </w:rPr>
        <w:t>fator</w:t>
      </w:r>
      <w:r w:rsidR="00BD3D81" w:rsidRPr="00AE067B">
        <w:rPr>
          <w:rFonts w:ascii="Arial" w:hAnsi="Arial" w:cs="Arial"/>
          <w:sz w:val="24"/>
          <w:szCs w:val="24"/>
        </w:rPr>
        <w:t xml:space="preserve"> </w:t>
      </w:r>
      <w:r w:rsidR="00143F49" w:rsidRPr="00AE067B">
        <w:rPr>
          <w:rFonts w:ascii="Arial" w:hAnsi="Arial" w:cs="Arial"/>
          <w:sz w:val="24"/>
          <w:szCs w:val="24"/>
        </w:rPr>
        <w:t>atores,</w:t>
      </w:r>
      <w:r w:rsidR="00F614D0" w:rsidRPr="00AE067B">
        <w:rPr>
          <w:rFonts w:ascii="Arial" w:hAnsi="Arial" w:cs="Arial"/>
          <w:sz w:val="24"/>
          <w:szCs w:val="24"/>
        </w:rPr>
        <w:t xml:space="preserve"> </w:t>
      </w:r>
      <w:r w:rsidR="00143F49" w:rsidRPr="00AE067B">
        <w:rPr>
          <w:rFonts w:ascii="Arial" w:hAnsi="Arial" w:cs="Arial"/>
          <w:sz w:val="24"/>
          <w:szCs w:val="24"/>
        </w:rPr>
        <w:t>há os</w:t>
      </w:r>
      <w:r w:rsidR="00BD3D81" w:rsidRPr="00AE067B">
        <w:rPr>
          <w:rFonts w:ascii="Arial" w:hAnsi="Arial" w:cs="Arial"/>
          <w:sz w:val="24"/>
          <w:szCs w:val="24"/>
        </w:rPr>
        <w:t xml:space="preserve"> </w:t>
      </w:r>
      <w:r w:rsidR="00FE1770" w:rsidRPr="00AE067B">
        <w:rPr>
          <w:rFonts w:ascii="Arial" w:hAnsi="Arial" w:cs="Arial"/>
          <w:sz w:val="24"/>
          <w:szCs w:val="24"/>
        </w:rPr>
        <w:t>governamentais</w:t>
      </w:r>
      <w:r w:rsidR="00143F49" w:rsidRPr="00AE067B">
        <w:rPr>
          <w:rFonts w:ascii="Arial" w:hAnsi="Arial" w:cs="Arial"/>
          <w:sz w:val="24"/>
          <w:szCs w:val="24"/>
        </w:rPr>
        <w:t>, que</w:t>
      </w:r>
      <w:r w:rsidR="00C96086" w:rsidRPr="00AE067B">
        <w:rPr>
          <w:rFonts w:ascii="Arial" w:hAnsi="Arial" w:cs="Arial"/>
          <w:sz w:val="24"/>
          <w:szCs w:val="24"/>
        </w:rPr>
        <w:t xml:space="preserve"> integram </w:t>
      </w:r>
      <w:r w:rsidR="00F107E2" w:rsidRPr="00AE067B">
        <w:rPr>
          <w:rFonts w:ascii="Arial" w:hAnsi="Arial" w:cs="Arial"/>
          <w:sz w:val="24"/>
          <w:szCs w:val="24"/>
        </w:rPr>
        <w:t xml:space="preserve">a administração pública, </w:t>
      </w:r>
      <w:r w:rsidR="00031C3A" w:rsidRPr="00AE067B">
        <w:rPr>
          <w:rFonts w:ascii="Arial" w:hAnsi="Arial" w:cs="Arial"/>
          <w:sz w:val="24"/>
          <w:szCs w:val="24"/>
        </w:rPr>
        <w:t xml:space="preserve">de forma que </w:t>
      </w:r>
      <w:r w:rsidR="004C6BD8" w:rsidRPr="00AE067B">
        <w:rPr>
          <w:rFonts w:ascii="Arial" w:hAnsi="Arial" w:cs="Arial"/>
          <w:sz w:val="24"/>
          <w:szCs w:val="24"/>
        </w:rPr>
        <w:t xml:space="preserve">geralmente os </w:t>
      </w:r>
      <w:r w:rsidR="00312540" w:rsidRPr="00AE067B">
        <w:rPr>
          <w:rFonts w:ascii="Arial" w:hAnsi="Arial" w:cs="Arial"/>
          <w:sz w:val="24"/>
          <w:szCs w:val="24"/>
        </w:rPr>
        <w:t xml:space="preserve">servidores </w:t>
      </w:r>
      <w:r w:rsidR="004C6BD8" w:rsidRPr="00AE067B">
        <w:rPr>
          <w:rFonts w:ascii="Arial" w:hAnsi="Arial" w:cs="Arial"/>
          <w:sz w:val="24"/>
          <w:szCs w:val="24"/>
        </w:rPr>
        <w:t xml:space="preserve">do </w:t>
      </w:r>
      <w:r w:rsidR="00F107E2" w:rsidRPr="00AE067B">
        <w:rPr>
          <w:rFonts w:ascii="Arial" w:hAnsi="Arial" w:cs="Arial"/>
          <w:sz w:val="24"/>
          <w:szCs w:val="24"/>
        </w:rPr>
        <w:t>alto escalão atua</w:t>
      </w:r>
      <w:r w:rsidR="004C6BD8" w:rsidRPr="00AE067B">
        <w:rPr>
          <w:rFonts w:ascii="Arial" w:hAnsi="Arial" w:cs="Arial"/>
          <w:sz w:val="24"/>
          <w:szCs w:val="24"/>
        </w:rPr>
        <w:t>m</w:t>
      </w:r>
      <w:r w:rsidR="00F107E2" w:rsidRPr="00AE067B">
        <w:rPr>
          <w:rFonts w:ascii="Arial" w:hAnsi="Arial" w:cs="Arial"/>
          <w:sz w:val="24"/>
          <w:szCs w:val="24"/>
        </w:rPr>
        <w:t xml:space="preserve"> na construção da agenda</w:t>
      </w:r>
      <w:r w:rsidR="00BD3D81" w:rsidRPr="00AE067B">
        <w:rPr>
          <w:rFonts w:ascii="Arial" w:hAnsi="Arial" w:cs="Arial"/>
          <w:sz w:val="24"/>
          <w:szCs w:val="24"/>
        </w:rPr>
        <w:t xml:space="preserve"> </w:t>
      </w:r>
      <w:r w:rsidR="00F107E2" w:rsidRPr="00AE067B">
        <w:rPr>
          <w:rFonts w:ascii="Arial" w:hAnsi="Arial" w:cs="Arial"/>
          <w:sz w:val="24"/>
          <w:szCs w:val="24"/>
        </w:rPr>
        <w:t xml:space="preserve">e </w:t>
      </w:r>
      <w:r w:rsidR="004C6BD8" w:rsidRPr="00AE067B">
        <w:rPr>
          <w:rFonts w:ascii="Arial" w:hAnsi="Arial" w:cs="Arial"/>
          <w:sz w:val="24"/>
          <w:szCs w:val="24"/>
        </w:rPr>
        <w:t xml:space="preserve">os </w:t>
      </w:r>
      <w:r w:rsidR="00F107E2" w:rsidRPr="00AE067B">
        <w:rPr>
          <w:rFonts w:ascii="Arial" w:hAnsi="Arial" w:cs="Arial"/>
          <w:sz w:val="24"/>
          <w:szCs w:val="24"/>
        </w:rPr>
        <w:t xml:space="preserve">de carreira </w:t>
      </w:r>
      <w:r w:rsidR="004C6BD8" w:rsidRPr="00AE067B">
        <w:rPr>
          <w:rFonts w:ascii="Arial" w:hAnsi="Arial" w:cs="Arial"/>
          <w:sz w:val="24"/>
          <w:szCs w:val="24"/>
        </w:rPr>
        <w:t xml:space="preserve">na </w:t>
      </w:r>
      <w:r w:rsidR="00834304" w:rsidRPr="00AE067B">
        <w:rPr>
          <w:rFonts w:ascii="Arial" w:hAnsi="Arial" w:cs="Arial"/>
          <w:sz w:val="24"/>
          <w:szCs w:val="24"/>
        </w:rPr>
        <w:t>etapa de implementação</w:t>
      </w:r>
      <w:r w:rsidR="001367D7" w:rsidRPr="00AE067B">
        <w:rPr>
          <w:rFonts w:ascii="Arial" w:hAnsi="Arial" w:cs="Arial"/>
          <w:sz w:val="24"/>
          <w:szCs w:val="24"/>
        </w:rPr>
        <w:t>,</w:t>
      </w:r>
      <w:r w:rsidR="00F614D0" w:rsidRPr="00AE067B">
        <w:rPr>
          <w:rFonts w:ascii="Arial" w:hAnsi="Arial" w:cs="Arial"/>
          <w:sz w:val="24"/>
          <w:szCs w:val="24"/>
        </w:rPr>
        <w:t xml:space="preserve"> </w:t>
      </w:r>
      <w:r w:rsidR="008B761F" w:rsidRPr="00AE067B">
        <w:rPr>
          <w:rFonts w:ascii="Arial" w:hAnsi="Arial" w:cs="Arial"/>
          <w:sz w:val="24"/>
          <w:szCs w:val="24"/>
        </w:rPr>
        <w:t xml:space="preserve">e os </w:t>
      </w:r>
      <w:r w:rsidR="001367D7" w:rsidRPr="00AE067B">
        <w:rPr>
          <w:rFonts w:ascii="Arial" w:hAnsi="Arial" w:cs="Arial"/>
          <w:sz w:val="24"/>
          <w:szCs w:val="24"/>
        </w:rPr>
        <w:t xml:space="preserve">atores </w:t>
      </w:r>
      <w:r w:rsidR="008B761F" w:rsidRPr="00AE067B">
        <w:rPr>
          <w:rFonts w:ascii="Arial" w:hAnsi="Arial" w:cs="Arial"/>
          <w:sz w:val="24"/>
          <w:szCs w:val="24"/>
        </w:rPr>
        <w:t>não-governamentais,</w:t>
      </w:r>
      <w:r w:rsidR="00B471B8">
        <w:rPr>
          <w:rFonts w:ascii="Arial" w:hAnsi="Arial" w:cs="Arial"/>
          <w:sz w:val="24"/>
          <w:szCs w:val="24"/>
        </w:rPr>
        <w:t xml:space="preserve"> </w:t>
      </w:r>
      <w:r w:rsidR="008B761F" w:rsidRPr="00AE067B">
        <w:rPr>
          <w:rFonts w:ascii="Arial" w:hAnsi="Arial" w:cs="Arial"/>
          <w:sz w:val="24"/>
          <w:szCs w:val="24"/>
        </w:rPr>
        <w:t>constituído</w:t>
      </w:r>
      <w:r w:rsidR="001367D7" w:rsidRPr="00AE067B">
        <w:rPr>
          <w:rFonts w:ascii="Arial" w:hAnsi="Arial" w:cs="Arial"/>
          <w:sz w:val="24"/>
          <w:szCs w:val="24"/>
        </w:rPr>
        <w:t>s</w:t>
      </w:r>
      <w:r w:rsidR="008B761F" w:rsidRPr="00AE067B">
        <w:rPr>
          <w:rFonts w:ascii="Arial" w:hAnsi="Arial" w:cs="Arial"/>
          <w:sz w:val="24"/>
          <w:szCs w:val="24"/>
        </w:rPr>
        <w:t xml:space="preserve"> pel</w:t>
      </w:r>
      <w:r w:rsidR="00312540" w:rsidRPr="00AE067B">
        <w:rPr>
          <w:rFonts w:ascii="Arial" w:hAnsi="Arial" w:cs="Arial"/>
          <w:sz w:val="24"/>
          <w:szCs w:val="24"/>
        </w:rPr>
        <w:t xml:space="preserve">a </w:t>
      </w:r>
      <w:r w:rsidR="004C31C3" w:rsidRPr="00AE067B">
        <w:rPr>
          <w:rFonts w:ascii="Arial" w:hAnsi="Arial" w:cs="Arial"/>
          <w:sz w:val="24"/>
          <w:szCs w:val="24"/>
        </w:rPr>
        <w:t>mídia</w:t>
      </w:r>
      <w:r w:rsidR="00312540" w:rsidRPr="00AE067B">
        <w:rPr>
          <w:rFonts w:ascii="Arial" w:hAnsi="Arial" w:cs="Arial"/>
          <w:sz w:val="24"/>
          <w:szCs w:val="24"/>
        </w:rPr>
        <w:t xml:space="preserve">, </w:t>
      </w:r>
      <w:r w:rsidR="008B761F" w:rsidRPr="00AE067B">
        <w:rPr>
          <w:rFonts w:ascii="Arial" w:hAnsi="Arial" w:cs="Arial"/>
          <w:sz w:val="24"/>
          <w:szCs w:val="24"/>
        </w:rPr>
        <w:t>pelos</w:t>
      </w:r>
      <w:r w:rsidR="00F614D0" w:rsidRPr="00AE067B">
        <w:rPr>
          <w:rFonts w:ascii="Arial" w:hAnsi="Arial" w:cs="Arial"/>
          <w:sz w:val="24"/>
          <w:szCs w:val="24"/>
        </w:rPr>
        <w:t xml:space="preserve"> </w:t>
      </w:r>
      <w:r w:rsidR="004C31C3" w:rsidRPr="00AE067B">
        <w:rPr>
          <w:rFonts w:ascii="Arial" w:hAnsi="Arial" w:cs="Arial"/>
          <w:sz w:val="24"/>
          <w:szCs w:val="24"/>
        </w:rPr>
        <w:t>partidos políticos</w:t>
      </w:r>
      <w:r w:rsidR="00397A1A" w:rsidRPr="00AE067B">
        <w:rPr>
          <w:rFonts w:ascii="Arial" w:hAnsi="Arial" w:cs="Arial"/>
          <w:sz w:val="24"/>
          <w:szCs w:val="24"/>
        </w:rPr>
        <w:t xml:space="preserve"> e </w:t>
      </w:r>
      <w:r w:rsidR="008B761F" w:rsidRPr="00AE067B">
        <w:rPr>
          <w:rFonts w:ascii="Arial" w:hAnsi="Arial" w:cs="Arial"/>
          <w:sz w:val="24"/>
          <w:szCs w:val="24"/>
        </w:rPr>
        <w:t>pelos</w:t>
      </w:r>
      <w:r w:rsidR="00F614D0" w:rsidRPr="00AE067B">
        <w:rPr>
          <w:rFonts w:ascii="Arial" w:hAnsi="Arial" w:cs="Arial"/>
          <w:sz w:val="24"/>
          <w:szCs w:val="24"/>
        </w:rPr>
        <w:t xml:space="preserve"> </w:t>
      </w:r>
      <w:r w:rsidR="00312540" w:rsidRPr="00AE067B">
        <w:rPr>
          <w:rFonts w:ascii="Arial" w:hAnsi="Arial" w:cs="Arial"/>
          <w:sz w:val="24"/>
          <w:szCs w:val="24"/>
        </w:rPr>
        <w:t>grupos de pressão</w:t>
      </w:r>
      <w:r w:rsidR="004C31C3" w:rsidRPr="00AE067B">
        <w:rPr>
          <w:rFonts w:ascii="Arial" w:hAnsi="Arial" w:cs="Arial"/>
          <w:sz w:val="24"/>
          <w:szCs w:val="24"/>
        </w:rPr>
        <w:t xml:space="preserve"> (</w:t>
      </w:r>
      <w:bookmarkStart w:id="24" w:name="_Hlk4784563"/>
      <w:r w:rsidR="004C31C3" w:rsidRPr="00AE067B">
        <w:rPr>
          <w:rFonts w:ascii="Arial" w:hAnsi="Arial" w:cs="Arial"/>
          <w:sz w:val="24"/>
          <w:szCs w:val="24"/>
        </w:rPr>
        <w:t>VIANA, 1996</w:t>
      </w:r>
      <w:bookmarkEnd w:id="24"/>
      <w:r w:rsidR="004C31C3" w:rsidRPr="00AE067B">
        <w:rPr>
          <w:rFonts w:ascii="Arial" w:hAnsi="Arial" w:cs="Arial"/>
          <w:sz w:val="24"/>
          <w:szCs w:val="24"/>
        </w:rPr>
        <w:t xml:space="preserve">). </w:t>
      </w:r>
    </w:p>
    <w:p w14:paraId="4D59D067" w14:textId="76D8EC02" w:rsidR="00342C1E" w:rsidRPr="00AE067B" w:rsidRDefault="009733F7" w:rsidP="00ED5B6D">
      <w:pPr>
        <w:tabs>
          <w:tab w:val="left" w:pos="709"/>
        </w:tabs>
        <w:autoSpaceDE w:val="0"/>
        <w:autoSpaceDN w:val="0"/>
        <w:adjustRightInd w:val="0"/>
        <w:spacing w:after="0" w:line="240" w:lineRule="auto"/>
        <w:jc w:val="both"/>
        <w:rPr>
          <w:rFonts w:ascii="Arial" w:hAnsi="Arial" w:cs="Arial"/>
          <w:sz w:val="24"/>
          <w:szCs w:val="24"/>
        </w:rPr>
      </w:pPr>
      <w:r w:rsidRPr="00AE067B">
        <w:rPr>
          <w:rFonts w:ascii="Arial" w:hAnsi="Arial" w:cs="Arial"/>
          <w:sz w:val="24"/>
          <w:szCs w:val="24"/>
        </w:rPr>
        <w:tab/>
      </w:r>
      <w:r w:rsidR="007E5A12" w:rsidRPr="00AE067B">
        <w:rPr>
          <w:rFonts w:ascii="Arial" w:hAnsi="Arial" w:cs="Arial"/>
          <w:sz w:val="24"/>
          <w:szCs w:val="24"/>
        </w:rPr>
        <w:t xml:space="preserve">O outro fator </w:t>
      </w:r>
      <w:r w:rsidR="00312540" w:rsidRPr="00AE067B">
        <w:rPr>
          <w:rFonts w:ascii="Arial" w:hAnsi="Arial" w:cs="Arial"/>
          <w:sz w:val="24"/>
          <w:szCs w:val="24"/>
        </w:rPr>
        <w:t xml:space="preserve">apontado por </w:t>
      </w:r>
      <w:proofErr w:type="spellStart"/>
      <w:r w:rsidR="00312540" w:rsidRPr="00AE067B">
        <w:rPr>
          <w:rFonts w:ascii="Arial" w:hAnsi="Arial" w:cs="Arial"/>
          <w:sz w:val="24"/>
          <w:szCs w:val="24"/>
        </w:rPr>
        <w:t>Kingdon</w:t>
      </w:r>
      <w:proofErr w:type="spellEnd"/>
      <w:r w:rsidR="00F614D0" w:rsidRPr="00AE067B">
        <w:rPr>
          <w:rFonts w:ascii="Arial" w:hAnsi="Arial" w:cs="Arial"/>
          <w:sz w:val="24"/>
          <w:szCs w:val="24"/>
        </w:rPr>
        <w:t xml:space="preserve"> </w:t>
      </w:r>
      <w:r w:rsidR="00707017" w:rsidRPr="00AE067B">
        <w:rPr>
          <w:rFonts w:ascii="Arial" w:hAnsi="Arial" w:cs="Arial"/>
          <w:sz w:val="24"/>
          <w:szCs w:val="24"/>
        </w:rPr>
        <w:t xml:space="preserve">é o processo, </w:t>
      </w:r>
      <w:r w:rsidR="00F80241" w:rsidRPr="00AE067B">
        <w:rPr>
          <w:rFonts w:ascii="Arial" w:hAnsi="Arial" w:cs="Arial"/>
          <w:sz w:val="24"/>
          <w:szCs w:val="24"/>
        </w:rPr>
        <w:t xml:space="preserve">em que </w:t>
      </w:r>
      <w:r w:rsidR="00707017" w:rsidRPr="00AE067B">
        <w:rPr>
          <w:rFonts w:ascii="Arial" w:hAnsi="Arial" w:cs="Arial"/>
          <w:sz w:val="24"/>
          <w:szCs w:val="24"/>
        </w:rPr>
        <w:t>o fato de cada instituição ter características próprias a torna única no modo de responder às demandas,</w:t>
      </w:r>
      <w:r w:rsidR="006055CC" w:rsidRPr="00AE067B">
        <w:rPr>
          <w:rFonts w:ascii="Arial" w:hAnsi="Arial" w:cs="Arial"/>
          <w:sz w:val="24"/>
          <w:szCs w:val="24"/>
        </w:rPr>
        <w:t xml:space="preserve"> e</w:t>
      </w:r>
      <w:r w:rsidR="00707017" w:rsidRPr="00AE067B">
        <w:rPr>
          <w:rFonts w:ascii="Arial" w:hAnsi="Arial" w:cs="Arial"/>
          <w:sz w:val="24"/>
          <w:szCs w:val="24"/>
        </w:rPr>
        <w:t xml:space="preserve"> essa reação pode contribuir ou dificultar a entrada de certos temas na agenda</w:t>
      </w:r>
      <w:r w:rsidR="00240277" w:rsidRPr="00AE067B">
        <w:rPr>
          <w:rFonts w:ascii="Arial" w:hAnsi="Arial" w:cs="Arial"/>
          <w:sz w:val="24"/>
          <w:szCs w:val="24"/>
        </w:rPr>
        <w:t>. Viana (1996) afirma que</w:t>
      </w:r>
      <w:r w:rsidR="00383848" w:rsidRPr="00AE067B">
        <w:rPr>
          <w:rFonts w:ascii="Arial" w:hAnsi="Arial" w:cs="Arial"/>
          <w:sz w:val="24"/>
          <w:szCs w:val="24"/>
        </w:rPr>
        <w:t>,</w:t>
      </w:r>
      <w:r w:rsidR="00B471B8">
        <w:rPr>
          <w:rFonts w:ascii="Arial" w:hAnsi="Arial" w:cs="Arial"/>
          <w:sz w:val="24"/>
          <w:szCs w:val="24"/>
        </w:rPr>
        <w:t xml:space="preserve"> </w:t>
      </w:r>
      <w:r w:rsidR="00312540" w:rsidRPr="00AE067B">
        <w:rPr>
          <w:rFonts w:ascii="Arial" w:hAnsi="Arial" w:cs="Arial"/>
          <w:sz w:val="24"/>
          <w:szCs w:val="24"/>
        </w:rPr>
        <w:t>n</w:t>
      </w:r>
      <w:r w:rsidR="00C32676" w:rsidRPr="00AE067B">
        <w:rPr>
          <w:rFonts w:ascii="Arial" w:hAnsi="Arial" w:cs="Arial"/>
          <w:sz w:val="24"/>
          <w:szCs w:val="24"/>
        </w:rPr>
        <w:t>a escolh</w:t>
      </w:r>
      <w:r w:rsidR="00312540" w:rsidRPr="00AE067B">
        <w:rPr>
          <w:rFonts w:ascii="Arial" w:hAnsi="Arial" w:cs="Arial"/>
          <w:sz w:val="24"/>
          <w:szCs w:val="24"/>
        </w:rPr>
        <w:t xml:space="preserve">a da </w:t>
      </w:r>
      <w:r w:rsidR="00240277" w:rsidRPr="00AE067B">
        <w:rPr>
          <w:rFonts w:ascii="Arial" w:hAnsi="Arial" w:cs="Arial"/>
          <w:sz w:val="24"/>
          <w:szCs w:val="24"/>
        </w:rPr>
        <w:t>proposta</w:t>
      </w:r>
      <w:r w:rsidR="00383848" w:rsidRPr="00AE067B">
        <w:rPr>
          <w:rFonts w:ascii="Arial" w:hAnsi="Arial" w:cs="Arial"/>
          <w:sz w:val="24"/>
          <w:szCs w:val="24"/>
        </w:rPr>
        <w:t>,</w:t>
      </w:r>
      <w:r w:rsidR="00B471B8">
        <w:rPr>
          <w:rFonts w:ascii="Arial" w:hAnsi="Arial" w:cs="Arial"/>
          <w:sz w:val="24"/>
          <w:szCs w:val="24"/>
        </w:rPr>
        <w:t xml:space="preserve"> </w:t>
      </w:r>
      <w:r w:rsidR="001E2800" w:rsidRPr="00AE067B">
        <w:rPr>
          <w:rFonts w:ascii="Arial" w:hAnsi="Arial" w:cs="Arial"/>
          <w:sz w:val="24"/>
          <w:szCs w:val="24"/>
        </w:rPr>
        <w:t>é</w:t>
      </w:r>
      <w:r w:rsidR="00C32676" w:rsidRPr="00AE067B">
        <w:rPr>
          <w:rFonts w:ascii="Arial" w:hAnsi="Arial" w:cs="Arial"/>
          <w:sz w:val="24"/>
          <w:szCs w:val="24"/>
        </w:rPr>
        <w:t xml:space="preserve"> pontuad</w:t>
      </w:r>
      <w:r w:rsidR="001A2DCD" w:rsidRPr="00AE067B">
        <w:rPr>
          <w:rFonts w:ascii="Arial" w:hAnsi="Arial" w:cs="Arial"/>
          <w:sz w:val="24"/>
          <w:szCs w:val="24"/>
        </w:rPr>
        <w:t>a</w:t>
      </w:r>
      <w:r w:rsidR="00C32676" w:rsidRPr="00AE067B">
        <w:rPr>
          <w:rFonts w:ascii="Arial" w:hAnsi="Arial" w:cs="Arial"/>
          <w:sz w:val="24"/>
          <w:szCs w:val="24"/>
        </w:rPr>
        <w:t xml:space="preserve"> a viabilidade </w:t>
      </w:r>
      <w:r w:rsidR="00FE1770" w:rsidRPr="00AE067B">
        <w:rPr>
          <w:rFonts w:ascii="Arial" w:hAnsi="Arial" w:cs="Arial"/>
          <w:sz w:val="24"/>
          <w:szCs w:val="24"/>
        </w:rPr>
        <w:t>técnica</w:t>
      </w:r>
      <w:r w:rsidR="00383848" w:rsidRPr="00AE067B">
        <w:rPr>
          <w:rFonts w:ascii="Arial" w:hAnsi="Arial" w:cs="Arial"/>
          <w:sz w:val="24"/>
          <w:szCs w:val="24"/>
        </w:rPr>
        <w:t>,</w:t>
      </w:r>
      <w:r w:rsidR="00B471B8">
        <w:rPr>
          <w:rFonts w:ascii="Arial" w:hAnsi="Arial" w:cs="Arial"/>
          <w:sz w:val="24"/>
          <w:szCs w:val="24"/>
        </w:rPr>
        <w:t xml:space="preserve"> </w:t>
      </w:r>
      <w:r w:rsidR="00C32676" w:rsidRPr="00AE067B">
        <w:rPr>
          <w:rFonts w:ascii="Arial" w:hAnsi="Arial" w:cs="Arial"/>
          <w:sz w:val="24"/>
          <w:szCs w:val="24"/>
        </w:rPr>
        <w:t>a</w:t>
      </w:r>
      <w:r w:rsidR="00FE1770" w:rsidRPr="00AE067B">
        <w:rPr>
          <w:rFonts w:ascii="Arial" w:hAnsi="Arial" w:cs="Arial"/>
          <w:sz w:val="24"/>
          <w:szCs w:val="24"/>
        </w:rPr>
        <w:t xml:space="preserve"> aceitação pelos grupos de especialistas e pelo público</w:t>
      </w:r>
      <w:r w:rsidR="00383848" w:rsidRPr="00AE067B">
        <w:rPr>
          <w:rFonts w:ascii="Arial" w:hAnsi="Arial" w:cs="Arial"/>
          <w:sz w:val="24"/>
          <w:szCs w:val="24"/>
        </w:rPr>
        <w:t>,</w:t>
      </w:r>
      <w:r w:rsidR="00B471B8">
        <w:rPr>
          <w:rFonts w:ascii="Arial" w:hAnsi="Arial" w:cs="Arial"/>
          <w:sz w:val="24"/>
          <w:szCs w:val="24"/>
        </w:rPr>
        <w:t xml:space="preserve"> </w:t>
      </w:r>
      <w:r w:rsidR="00FE1770" w:rsidRPr="00AE067B">
        <w:rPr>
          <w:rFonts w:ascii="Arial" w:hAnsi="Arial" w:cs="Arial"/>
          <w:sz w:val="24"/>
          <w:szCs w:val="24"/>
        </w:rPr>
        <w:t>e a força de consenso que mobilizam.</w:t>
      </w:r>
      <w:r w:rsidR="007A4B63" w:rsidRPr="00AE067B">
        <w:rPr>
          <w:rFonts w:ascii="Arial" w:hAnsi="Arial" w:cs="Arial"/>
          <w:sz w:val="24"/>
          <w:szCs w:val="24"/>
        </w:rPr>
        <w:t xml:space="preserve"> Na mesma lógica, </w:t>
      </w:r>
      <w:bookmarkStart w:id="25" w:name="_Hlk4784988"/>
      <w:proofErr w:type="spellStart"/>
      <w:r w:rsidR="007A4B63" w:rsidRPr="00AE067B">
        <w:rPr>
          <w:rFonts w:ascii="Arial" w:hAnsi="Arial" w:cs="Arial"/>
          <w:sz w:val="24"/>
          <w:szCs w:val="24"/>
        </w:rPr>
        <w:t>Capel</w:t>
      </w:r>
      <w:r w:rsidR="00292125">
        <w:rPr>
          <w:rFonts w:ascii="Arial" w:hAnsi="Arial" w:cs="Arial"/>
          <w:sz w:val="24"/>
          <w:szCs w:val="24"/>
        </w:rPr>
        <w:t>l</w:t>
      </w:r>
      <w:r w:rsidR="007A4B63" w:rsidRPr="00AE067B">
        <w:rPr>
          <w:rFonts w:ascii="Arial" w:hAnsi="Arial" w:cs="Arial"/>
          <w:sz w:val="24"/>
          <w:szCs w:val="24"/>
        </w:rPr>
        <w:t>a</w:t>
      </w:r>
      <w:proofErr w:type="spellEnd"/>
      <w:r w:rsidR="007A4B63" w:rsidRPr="00AE067B">
        <w:rPr>
          <w:rFonts w:ascii="Arial" w:hAnsi="Arial" w:cs="Arial"/>
          <w:sz w:val="24"/>
          <w:szCs w:val="24"/>
        </w:rPr>
        <w:t xml:space="preserve"> e Brasil (2015) </w:t>
      </w:r>
      <w:bookmarkEnd w:id="25"/>
      <w:r w:rsidR="007A4B63" w:rsidRPr="00AE067B">
        <w:rPr>
          <w:rFonts w:ascii="Arial" w:hAnsi="Arial" w:cs="Arial"/>
          <w:sz w:val="24"/>
          <w:szCs w:val="24"/>
        </w:rPr>
        <w:t xml:space="preserve">destacam </w:t>
      </w:r>
      <w:r w:rsidR="00721494" w:rsidRPr="00AE067B">
        <w:rPr>
          <w:rFonts w:ascii="Arial" w:hAnsi="Arial" w:cs="Arial"/>
          <w:sz w:val="24"/>
          <w:szCs w:val="24"/>
        </w:rPr>
        <w:t xml:space="preserve">a </w:t>
      </w:r>
      <w:r w:rsidR="00A0662A" w:rsidRPr="00AE067B">
        <w:rPr>
          <w:rFonts w:ascii="Arial" w:hAnsi="Arial" w:cs="Arial"/>
          <w:sz w:val="24"/>
          <w:szCs w:val="24"/>
        </w:rPr>
        <w:t>interação d</w:t>
      </w:r>
      <w:r w:rsidR="004558C2" w:rsidRPr="00AE067B">
        <w:rPr>
          <w:rFonts w:ascii="Arial" w:hAnsi="Arial" w:cs="Arial"/>
          <w:sz w:val="24"/>
          <w:szCs w:val="24"/>
        </w:rPr>
        <w:t>os</w:t>
      </w:r>
      <w:r w:rsidR="00A67557" w:rsidRPr="00AE067B">
        <w:rPr>
          <w:rFonts w:ascii="Arial" w:hAnsi="Arial" w:cs="Arial"/>
          <w:sz w:val="24"/>
          <w:szCs w:val="24"/>
        </w:rPr>
        <w:t xml:space="preserve"> especialistas </w:t>
      </w:r>
      <w:r w:rsidR="00E1228B" w:rsidRPr="00AE067B">
        <w:rPr>
          <w:rFonts w:ascii="Arial" w:hAnsi="Arial" w:cs="Arial"/>
          <w:sz w:val="24"/>
          <w:szCs w:val="24"/>
        </w:rPr>
        <w:t xml:space="preserve">em </w:t>
      </w:r>
      <w:r w:rsidR="00A0662A" w:rsidRPr="00AE067B">
        <w:rPr>
          <w:rFonts w:ascii="Arial" w:hAnsi="Arial" w:cs="Arial"/>
          <w:sz w:val="24"/>
          <w:szCs w:val="24"/>
        </w:rPr>
        <w:t>c</w:t>
      </w:r>
      <w:r w:rsidR="007A4B63" w:rsidRPr="00AE067B">
        <w:rPr>
          <w:rFonts w:ascii="Arial" w:hAnsi="Arial" w:cs="Arial"/>
          <w:sz w:val="24"/>
          <w:szCs w:val="24"/>
        </w:rPr>
        <w:t xml:space="preserve">omunidades </w:t>
      </w:r>
      <w:r w:rsidR="00E1228B" w:rsidRPr="00AE067B">
        <w:rPr>
          <w:rFonts w:ascii="Arial" w:hAnsi="Arial" w:cs="Arial"/>
          <w:sz w:val="24"/>
          <w:szCs w:val="24"/>
        </w:rPr>
        <w:t xml:space="preserve">que podem </w:t>
      </w:r>
      <w:r w:rsidR="00A0662A" w:rsidRPr="00AE067B">
        <w:rPr>
          <w:rFonts w:ascii="Arial" w:hAnsi="Arial" w:cs="Arial"/>
          <w:sz w:val="24"/>
          <w:szCs w:val="24"/>
        </w:rPr>
        <w:t>influencia</w:t>
      </w:r>
      <w:r w:rsidR="00E1228B" w:rsidRPr="00AE067B">
        <w:rPr>
          <w:rFonts w:ascii="Arial" w:hAnsi="Arial" w:cs="Arial"/>
          <w:sz w:val="24"/>
          <w:szCs w:val="24"/>
        </w:rPr>
        <w:t xml:space="preserve">r </w:t>
      </w:r>
      <w:r w:rsidR="00A0662A" w:rsidRPr="00AE067B">
        <w:rPr>
          <w:rFonts w:ascii="Arial" w:hAnsi="Arial" w:cs="Arial"/>
          <w:sz w:val="24"/>
          <w:szCs w:val="24"/>
        </w:rPr>
        <w:t>as políticas</w:t>
      </w:r>
      <w:r w:rsidR="00A10B2C" w:rsidRPr="00AE067B">
        <w:rPr>
          <w:rFonts w:ascii="Arial" w:hAnsi="Arial" w:cs="Arial"/>
          <w:sz w:val="24"/>
          <w:szCs w:val="24"/>
        </w:rPr>
        <w:t>,</w:t>
      </w:r>
      <w:r w:rsidR="00721494" w:rsidRPr="00AE067B">
        <w:rPr>
          <w:rFonts w:ascii="Arial" w:hAnsi="Arial" w:cs="Arial"/>
          <w:sz w:val="24"/>
          <w:szCs w:val="24"/>
        </w:rPr>
        <w:t xml:space="preserve"> de modo que</w:t>
      </w:r>
      <w:r w:rsidR="00BD3D81" w:rsidRPr="00AE067B">
        <w:rPr>
          <w:rFonts w:ascii="Arial" w:hAnsi="Arial" w:cs="Arial"/>
          <w:sz w:val="24"/>
          <w:szCs w:val="24"/>
        </w:rPr>
        <w:t xml:space="preserve"> </w:t>
      </w:r>
      <w:r w:rsidR="004558C2" w:rsidRPr="00AE067B">
        <w:rPr>
          <w:rFonts w:ascii="Arial" w:hAnsi="Arial" w:cs="Arial"/>
          <w:sz w:val="24"/>
          <w:szCs w:val="24"/>
        </w:rPr>
        <w:t>u</w:t>
      </w:r>
      <w:r w:rsidR="00431CAD" w:rsidRPr="00AE067B">
        <w:rPr>
          <w:rFonts w:ascii="Arial" w:hAnsi="Arial" w:cs="Arial"/>
          <w:sz w:val="24"/>
          <w:szCs w:val="24"/>
        </w:rPr>
        <w:t>m</w:t>
      </w:r>
      <w:r w:rsidR="00BD3D81" w:rsidRPr="00AE067B">
        <w:rPr>
          <w:rFonts w:ascii="Arial" w:hAnsi="Arial" w:cs="Arial"/>
          <w:sz w:val="24"/>
          <w:szCs w:val="24"/>
        </w:rPr>
        <w:t xml:space="preserve"> </w:t>
      </w:r>
      <w:r w:rsidR="002B6178" w:rsidRPr="00AE067B">
        <w:rPr>
          <w:rFonts w:ascii="Arial" w:hAnsi="Arial" w:cs="Arial"/>
          <w:sz w:val="24"/>
          <w:szCs w:val="24"/>
        </w:rPr>
        <w:t xml:space="preserve">maior consenso nas decisões </w:t>
      </w:r>
      <w:r w:rsidR="00A0662A" w:rsidRPr="00AE067B">
        <w:rPr>
          <w:rFonts w:ascii="Arial" w:hAnsi="Arial" w:cs="Arial"/>
          <w:sz w:val="24"/>
          <w:szCs w:val="24"/>
        </w:rPr>
        <w:t xml:space="preserve">dentro das comunidades </w:t>
      </w:r>
      <w:r w:rsidR="00431CAD" w:rsidRPr="00AE067B">
        <w:rPr>
          <w:rFonts w:ascii="Arial" w:hAnsi="Arial" w:cs="Arial"/>
          <w:sz w:val="24"/>
          <w:szCs w:val="24"/>
        </w:rPr>
        <w:t xml:space="preserve">pode resultar </w:t>
      </w:r>
      <w:r w:rsidR="001E2800" w:rsidRPr="00AE067B">
        <w:rPr>
          <w:rFonts w:ascii="Arial" w:hAnsi="Arial" w:cs="Arial"/>
          <w:sz w:val="24"/>
          <w:szCs w:val="24"/>
        </w:rPr>
        <w:t xml:space="preserve">numa </w:t>
      </w:r>
      <w:r w:rsidR="00431CAD" w:rsidRPr="00AE067B">
        <w:rPr>
          <w:rFonts w:ascii="Arial" w:hAnsi="Arial" w:cs="Arial"/>
          <w:sz w:val="24"/>
          <w:szCs w:val="24"/>
        </w:rPr>
        <w:t xml:space="preserve">política </w:t>
      </w:r>
      <w:r w:rsidR="002B6178" w:rsidRPr="00AE067B">
        <w:rPr>
          <w:rFonts w:ascii="Arial" w:hAnsi="Arial" w:cs="Arial"/>
          <w:sz w:val="24"/>
          <w:szCs w:val="24"/>
        </w:rPr>
        <w:t xml:space="preserve">mais bem estruturada, </w:t>
      </w:r>
      <w:r w:rsidR="001E2800" w:rsidRPr="00AE067B">
        <w:rPr>
          <w:rFonts w:ascii="Arial" w:hAnsi="Arial" w:cs="Arial"/>
          <w:sz w:val="24"/>
          <w:szCs w:val="24"/>
        </w:rPr>
        <w:t>enquanto</w:t>
      </w:r>
      <w:proofErr w:type="gramStart"/>
      <w:r w:rsidR="001E2800" w:rsidRPr="00AE067B">
        <w:rPr>
          <w:rFonts w:ascii="Arial" w:hAnsi="Arial" w:cs="Arial"/>
          <w:sz w:val="24"/>
          <w:szCs w:val="24"/>
        </w:rPr>
        <w:t xml:space="preserve">  </w:t>
      </w:r>
      <w:proofErr w:type="gramEnd"/>
      <w:r w:rsidR="002B6178" w:rsidRPr="00AE067B">
        <w:rPr>
          <w:rFonts w:ascii="Arial" w:hAnsi="Arial" w:cs="Arial"/>
          <w:sz w:val="24"/>
          <w:szCs w:val="24"/>
        </w:rPr>
        <w:t>forte</w:t>
      </w:r>
      <w:r w:rsidR="001E2800" w:rsidRPr="00AE067B">
        <w:rPr>
          <w:rFonts w:ascii="Arial" w:hAnsi="Arial" w:cs="Arial"/>
          <w:sz w:val="24"/>
          <w:szCs w:val="24"/>
        </w:rPr>
        <w:t>s</w:t>
      </w:r>
      <w:r w:rsidR="002B6178" w:rsidRPr="00AE067B">
        <w:rPr>
          <w:rFonts w:ascii="Arial" w:hAnsi="Arial" w:cs="Arial"/>
          <w:sz w:val="24"/>
          <w:szCs w:val="24"/>
        </w:rPr>
        <w:t xml:space="preserve"> divergências </w:t>
      </w:r>
      <w:r w:rsidR="008840E6" w:rsidRPr="00AE067B">
        <w:rPr>
          <w:rFonts w:ascii="Arial" w:hAnsi="Arial" w:cs="Arial"/>
          <w:sz w:val="24"/>
          <w:szCs w:val="24"/>
        </w:rPr>
        <w:t xml:space="preserve">podem converter-se em </w:t>
      </w:r>
      <w:r w:rsidR="002B6178" w:rsidRPr="00AE067B">
        <w:rPr>
          <w:rFonts w:ascii="Arial" w:hAnsi="Arial" w:cs="Arial"/>
          <w:sz w:val="24"/>
          <w:szCs w:val="24"/>
        </w:rPr>
        <w:t xml:space="preserve">políticas </w:t>
      </w:r>
      <w:r w:rsidR="008840E6" w:rsidRPr="00AE067B">
        <w:rPr>
          <w:rFonts w:ascii="Arial" w:hAnsi="Arial" w:cs="Arial"/>
          <w:sz w:val="24"/>
          <w:szCs w:val="24"/>
        </w:rPr>
        <w:t>f</w:t>
      </w:r>
      <w:r w:rsidR="002B6178" w:rsidRPr="00AE067B">
        <w:rPr>
          <w:rFonts w:ascii="Arial" w:hAnsi="Arial" w:cs="Arial"/>
          <w:sz w:val="24"/>
          <w:szCs w:val="24"/>
        </w:rPr>
        <w:t>ragmentadas.</w:t>
      </w:r>
    </w:p>
    <w:p w14:paraId="099CEF97" w14:textId="77777777" w:rsidR="00C15FED" w:rsidRPr="00AE067B" w:rsidRDefault="00A0662A" w:rsidP="00ED5B6D">
      <w:pPr>
        <w:tabs>
          <w:tab w:val="left" w:pos="709"/>
        </w:tabs>
        <w:autoSpaceDE w:val="0"/>
        <w:autoSpaceDN w:val="0"/>
        <w:adjustRightInd w:val="0"/>
        <w:spacing w:after="0" w:line="240" w:lineRule="auto"/>
        <w:jc w:val="both"/>
        <w:rPr>
          <w:rFonts w:ascii="Arial" w:hAnsi="Arial" w:cs="Arial"/>
          <w:sz w:val="24"/>
          <w:szCs w:val="24"/>
        </w:rPr>
      </w:pPr>
      <w:r w:rsidRPr="00AE067B">
        <w:rPr>
          <w:rFonts w:ascii="Arial" w:hAnsi="Arial" w:cs="Arial"/>
          <w:sz w:val="24"/>
          <w:szCs w:val="24"/>
        </w:rPr>
        <w:tab/>
        <w:t>Embora o relevante papel dessas comunidades</w:t>
      </w:r>
      <w:r w:rsidR="001E7DFA" w:rsidRPr="00AE067B">
        <w:rPr>
          <w:rFonts w:ascii="Arial" w:hAnsi="Arial" w:cs="Arial"/>
          <w:sz w:val="24"/>
          <w:szCs w:val="24"/>
        </w:rPr>
        <w:t>,</w:t>
      </w:r>
      <w:r w:rsidRPr="00AE067B">
        <w:rPr>
          <w:rFonts w:ascii="Arial" w:hAnsi="Arial" w:cs="Arial"/>
          <w:sz w:val="24"/>
          <w:szCs w:val="24"/>
        </w:rPr>
        <w:t xml:space="preserve"> destaca-se que </w:t>
      </w:r>
      <w:r w:rsidR="0022171D" w:rsidRPr="00AE067B">
        <w:rPr>
          <w:rFonts w:ascii="Arial" w:hAnsi="Arial" w:cs="Arial"/>
          <w:sz w:val="24"/>
          <w:szCs w:val="24"/>
        </w:rPr>
        <w:t xml:space="preserve">isso </w:t>
      </w:r>
      <w:r w:rsidRPr="00AE067B">
        <w:rPr>
          <w:rFonts w:ascii="Arial" w:hAnsi="Arial" w:cs="Arial"/>
          <w:sz w:val="24"/>
          <w:szCs w:val="24"/>
        </w:rPr>
        <w:t>não é suficiente para que um tema entre na agenda, já que</w:t>
      </w:r>
      <w:r w:rsidR="009A6052" w:rsidRPr="00AE067B">
        <w:rPr>
          <w:rFonts w:ascii="Arial" w:hAnsi="Arial" w:cs="Arial"/>
          <w:sz w:val="24"/>
          <w:szCs w:val="24"/>
        </w:rPr>
        <w:t>,</w:t>
      </w:r>
      <w:r w:rsidRPr="00AE067B">
        <w:rPr>
          <w:rFonts w:ascii="Arial" w:hAnsi="Arial" w:cs="Arial"/>
          <w:sz w:val="24"/>
          <w:szCs w:val="24"/>
        </w:rPr>
        <w:t xml:space="preserve"> no </w:t>
      </w:r>
      <w:r w:rsidR="00693112" w:rsidRPr="00AE067B">
        <w:rPr>
          <w:rFonts w:ascii="Arial" w:hAnsi="Arial" w:cs="Arial"/>
          <w:sz w:val="24"/>
          <w:szCs w:val="24"/>
        </w:rPr>
        <w:t xml:space="preserve">modelo de </w:t>
      </w:r>
      <w:proofErr w:type="spellStart"/>
      <w:r w:rsidR="00693112" w:rsidRPr="00AE067B">
        <w:rPr>
          <w:rFonts w:ascii="Arial" w:hAnsi="Arial" w:cs="Arial"/>
          <w:sz w:val="24"/>
          <w:szCs w:val="24"/>
        </w:rPr>
        <w:t>Kingdon</w:t>
      </w:r>
      <w:proofErr w:type="spellEnd"/>
      <w:r w:rsidR="00693112" w:rsidRPr="00AE067B">
        <w:rPr>
          <w:rFonts w:ascii="Arial" w:hAnsi="Arial" w:cs="Arial"/>
          <w:sz w:val="24"/>
          <w:szCs w:val="24"/>
        </w:rPr>
        <w:t xml:space="preserve"> (20</w:t>
      </w:r>
      <w:r w:rsidR="00D8066A" w:rsidRPr="00AE067B">
        <w:rPr>
          <w:rFonts w:ascii="Arial" w:hAnsi="Arial" w:cs="Arial"/>
          <w:sz w:val="24"/>
          <w:szCs w:val="24"/>
        </w:rPr>
        <w:t>11</w:t>
      </w:r>
      <w:proofErr w:type="gramStart"/>
      <w:r w:rsidR="00112479" w:rsidRPr="00AE067B">
        <w:rPr>
          <w:rFonts w:ascii="Arial" w:hAnsi="Arial" w:cs="Arial"/>
          <w:sz w:val="24"/>
          <w:szCs w:val="24"/>
        </w:rPr>
        <w:t>)</w:t>
      </w:r>
      <w:r w:rsidR="0022171D" w:rsidRPr="00AE067B">
        <w:rPr>
          <w:rFonts w:ascii="Arial" w:hAnsi="Arial" w:cs="Arial"/>
          <w:sz w:val="24"/>
          <w:szCs w:val="24"/>
        </w:rPr>
        <w:t>,</w:t>
      </w:r>
      <w:proofErr w:type="gramEnd"/>
      <w:r w:rsidR="00676527" w:rsidRPr="00AE067B">
        <w:rPr>
          <w:rFonts w:ascii="Arial" w:hAnsi="Arial" w:cs="Arial"/>
          <w:sz w:val="24"/>
          <w:szCs w:val="24"/>
        </w:rPr>
        <w:t>sua formação</w:t>
      </w:r>
      <w:r w:rsidR="00BD3D81" w:rsidRPr="00AE067B">
        <w:rPr>
          <w:rFonts w:ascii="Arial" w:hAnsi="Arial" w:cs="Arial"/>
          <w:sz w:val="24"/>
          <w:szCs w:val="24"/>
        </w:rPr>
        <w:t xml:space="preserve"> </w:t>
      </w:r>
      <w:r w:rsidR="00693112" w:rsidRPr="00AE067B">
        <w:rPr>
          <w:rFonts w:ascii="Arial" w:hAnsi="Arial" w:cs="Arial"/>
          <w:sz w:val="24"/>
          <w:szCs w:val="24"/>
        </w:rPr>
        <w:t>é resultado da convergência de três fluxos: de problemas, de soluções e político.</w:t>
      </w:r>
      <w:r w:rsidR="00B471B8">
        <w:rPr>
          <w:rFonts w:ascii="Arial" w:hAnsi="Arial" w:cs="Arial"/>
          <w:sz w:val="24"/>
          <w:szCs w:val="24"/>
        </w:rPr>
        <w:t xml:space="preserve"> </w:t>
      </w:r>
      <w:r w:rsidR="00693112" w:rsidRPr="00AE067B">
        <w:rPr>
          <w:rFonts w:ascii="Arial" w:hAnsi="Arial" w:cs="Arial"/>
          <w:sz w:val="24"/>
          <w:szCs w:val="24"/>
        </w:rPr>
        <w:t xml:space="preserve">Em seu modelo de </w:t>
      </w:r>
      <w:r w:rsidR="008B3BA8" w:rsidRPr="00AE067B">
        <w:rPr>
          <w:rFonts w:ascii="Arial" w:hAnsi="Arial" w:cs="Arial"/>
          <w:sz w:val="24"/>
          <w:szCs w:val="24"/>
        </w:rPr>
        <w:t>Fluxos</w:t>
      </w:r>
      <w:r w:rsidR="00F614D0" w:rsidRPr="00AE067B">
        <w:rPr>
          <w:rFonts w:ascii="Arial" w:hAnsi="Arial" w:cs="Arial"/>
          <w:sz w:val="24"/>
          <w:szCs w:val="24"/>
        </w:rPr>
        <w:t xml:space="preserve"> Múltiplos</w:t>
      </w:r>
      <w:r w:rsidR="00693112" w:rsidRPr="00AE067B">
        <w:rPr>
          <w:rFonts w:ascii="Arial" w:hAnsi="Arial" w:cs="Arial"/>
          <w:sz w:val="24"/>
          <w:szCs w:val="24"/>
        </w:rPr>
        <w:t xml:space="preserve">, </w:t>
      </w:r>
      <w:proofErr w:type="spellStart"/>
      <w:r w:rsidR="00693112" w:rsidRPr="00AE067B">
        <w:rPr>
          <w:rFonts w:ascii="Arial" w:hAnsi="Arial" w:cs="Arial"/>
          <w:sz w:val="24"/>
          <w:szCs w:val="24"/>
        </w:rPr>
        <w:t>Kingdon</w:t>
      </w:r>
      <w:proofErr w:type="spellEnd"/>
      <w:r w:rsidR="00693112" w:rsidRPr="00AE067B">
        <w:rPr>
          <w:rFonts w:ascii="Arial" w:hAnsi="Arial" w:cs="Arial"/>
          <w:sz w:val="24"/>
          <w:szCs w:val="24"/>
        </w:rPr>
        <w:t xml:space="preserve"> (20</w:t>
      </w:r>
      <w:r w:rsidR="00D8066A" w:rsidRPr="00AE067B">
        <w:rPr>
          <w:rFonts w:ascii="Arial" w:hAnsi="Arial" w:cs="Arial"/>
          <w:sz w:val="24"/>
          <w:szCs w:val="24"/>
        </w:rPr>
        <w:t>11</w:t>
      </w:r>
      <w:r w:rsidR="00693112" w:rsidRPr="00AE067B">
        <w:rPr>
          <w:rFonts w:ascii="Arial" w:hAnsi="Arial" w:cs="Arial"/>
          <w:sz w:val="24"/>
          <w:szCs w:val="24"/>
        </w:rPr>
        <w:t xml:space="preserve">) preocupa-se basicamente com os estágios </w:t>
      </w:r>
      <w:proofErr w:type="spellStart"/>
      <w:r w:rsidR="00693112" w:rsidRPr="00AE067B">
        <w:rPr>
          <w:rFonts w:ascii="Arial" w:hAnsi="Arial" w:cs="Arial"/>
          <w:sz w:val="24"/>
          <w:szCs w:val="24"/>
        </w:rPr>
        <w:t>pré</w:t>
      </w:r>
      <w:proofErr w:type="spellEnd"/>
      <w:r w:rsidR="00693112" w:rsidRPr="00AE067B">
        <w:rPr>
          <w:rFonts w:ascii="Arial" w:hAnsi="Arial" w:cs="Arial"/>
          <w:sz w:val="24"/>
          <w:szCs w:val="24"/>
        </w:rPr>
        <w:t>-decisórios: a formação da agenda (</w:t>
      </w:r>
      <w:r w:rsidR="00693112" w:rsidRPr="00AE067B">
        <w:rPr>
          <w:rFonts w:ascii="Arial" w:hAnsi="Arial" w:cs="Arial"/>
          <w:i/>
          <w:sz w:val="24"/>
          <w:szCs w:val="24"/>
        </w:rPr>
        <w:t>agenda-setting</w:t>
      </w:r>
      <w:r w:rsidR="00693112" w:rsidRPr="00AE067B">
        <w:rPr>
          <w:rFonts w:ascii="Arial" w:hAnsi="Arial" w:cs="Arial"/>
          <w:sz w:val="24"/>
          <w:szCs w:val="24"/>
        </w:rPr>
        <w:t>) e as alternativas para a formulação das políticas.</w:t>
      </w:r>
      <w:r w:rsidR="003A66A4" w:rsidRPr="00AE067B">
        <w:rPr>
          <w:rFonts w:ascii="Arial" w:hAnsi="Arial" w:cs="Arial"/>
          <w:sz w:val="24"/>
          <w:szCs w:val="24"/>
        </w:rPr>
        <w:t xml:space="preserve"> A figura 1 ilustra o esquema: </w:t>
      </w:r>
    </w:p>
    <w:p w14:paraId="64A0241B" w14:textId="7DEC35BE" w:rsidR="002B501C" w:rsidRDefault="002B501C" w:rsidP="003B29B9">
      <w:pPr>
        <w:spacing w:after="0" w:line="360" w:lineRule="auto"/>
        <w:ind w:firstLine="851"/>
        <w:jc w:val="both"/>
        <w:rPr>
          <w:rFonts w:ascii="Arial" w:hAnsi="Arial" w:cs="Arial"/>
          <w:sz w:val="24"/>
          <w:szCs w:val="24"/>
        </w:rPr>
      </w:pPr>
    </w:p>
    <w:p w14:paraId="69D6ADDC" w14:textId="6BD8CA3A" w:rsidR="00902929" w:rsidRDefault="00902929" w:rsidP="003B29B9">
      <w:pPr>
        <w:spacing w:after="0" w:line="360" w:lineRule="auto"/>
        <w:ind w:firstLine="851"/>
        <w:jc w:val="both"/>
        <w:rPr>
          <w:rFonts w:ascii="Arial" w:hAnsi="Arial" w:cs="Arial"/>
          <w:sz w:val="24"/>
          <w:szCs w:val="24"/>
        </w:rPr>
      </w:pPr>
    </w:p>
    <w:p w14:paraId="76D31631" w14:textId="1B075136" w:rsidR="00902929" w:rsidRDefault="00902929" w:rsidP="003B29B9">
      <w:pPr>
        <w:spacing w:after="0" w:line="360" w:lineRule="auto"/>
        <w:ind w:firstLine="851"/>
        <w:jc w:val="both"/>
        <w:rPr>
          <w:rFonts w:ascii="Arial" w:hAnsi="Arial" w:cs="Arial"/>
          <w:sz w:val="24"/>
          <w:szCs w:val="24"/>
        </w:rPr>
      </w:pPr>
    </w:p>
    <w:p w14:paraId="02C33E64" w14:textId="173D3788" w:rsidR="00902929" w:rsidRDefault="00902929" w:rsidP="003B29B9">
      <w:pPr>
        <w:spacing w:after="0" w:line="360" w:lineRule="auto"/>
        <w:ind w:firstLine="851"/>
        <w:jc w:val="both"/>
        <w:rPr>
          <w:rFonts w:ascii="Arial" w:hAnsi="Arial" w:cs="Arial"/>
          <w:sz w:val="24"/>
          <w:szCs w:val="24"/>
        </w:rPr>
      </w:pPr>
    </w:p>
    <w:p w14:paraId="22880E8A" w14:textId="58A27C1A" w:rsidR="00902929" w:rsidRDefault="00902929" w:rsidP="003B29B9">
      <w:pPr>
        <w:spacing w:after="0" w:line="360" w:lineRule="auto"/>
        <w:ind w:firstLine="851"/>
        <w:jc w:val="both"/>
        <w:rPr>
          <w:rFonts w:ascii="Arial" w:hAnsi="Arial" w:cs="Arial"/>
          <w:sz w:val="24"/>
          <w:szCs w:val="24"/>
        </w:rPr>
      </w:pPr>
    </w:p>
    <w:p w14:paraId="6C7FE595" w14:textId="019773CD" w:rsidR="00902929" w:rsidRDefault="00902929" w:rsidP="003B29B9">
      <w:pPr>
        <w:spacing w:after="0" w:line="360" w:lineRule="auto"/>
        <w:ind w:firstLine="851"/>
        <w:jc w:val="both"/>
        <w:rPr>
          <w:rFonts w:ascii="Arial" w:hAnsi="Arial" w:cs="Arial"/>
          <w:sz w:val="24"/>
          <w:szCs w:val="24"/>
        </w:rPr>
      </w:pPr>
    </w:p>
    <w:p w14:paraId="2A423DE4" w14:textId="4A4D1312" w:rsidR="00902929" w:rsidRDefault="00902929" w:rsidP="003B29B9">
      <w:pPr>
        <w:spacing w:after="0" w:line="360" w:lineRule="auto"/>
        <w:ind w:firstLine="851"/>
        <w:jc w:val="both"/>
        <w:rPr>
          <w:rFonts w:ascii="Arial" w:hAnsi="Arial" w:cs="Arial"/>
          <w:sz w:val="24"/>
          <w:szCs w:val="24"/>
        </w:rPr>
      </w:pPr>
    </w:p>
    <w:p w14:paraId="09E16435" w14:textId="26CE0C23" w:rsidR="00902929" w:rsidRDefault="00902929" w:rsidP="003B29B9">
      <w:pPr>
        <w:spacing w:after="0" w:line="360" w:lineRule="auto"/>
        <w:ind w:firstLine="851"/>
        <w:jc w:val="both"/>
        <w:rPr>
          <w:rFonts w:ascii="Arial" w:hAnsi="Arial" w:cs="Arial"/>
          <w:sz w:val="24"/>
          <w:szCs w:val="24"/>
        </w:rPr>
      </w:pPr>
    </w:p>
    <w:p w14:paraId="49B46E1C" w14:textId="29F10862" w:rsidR="00902929" w:rsidRDefault="00902929" w:rsidP="003B29B9">
      <w:pPr>
        <w:spacing w:after="0" w:line="360" w:lineRule="auto"/>
        <w:ind w:firstLine="851"/>
        <w:jc w:val="both"/>
        <w:rPr>
          <w:rFonts w:ascii="Arial" w:hAnsi="Arial" w:cs="Arial"/>
          <w:sz w:val="24"/>
          <w:szCs w:val="24"/>
        </w:rPr>
      </w:pPr>
    </w:p>
    <w:p w14:paraId="1EDB53C5" w14:textId="5F2980EF" w:rsidR="00902929" w:rsidRDefault="00902929" w:rsidP="003B29B9">
      <w:pPr>
        <w:spacing w:after="0" w:line="360" w:lineRule="auto"/>
        <w:ind w:firstLine="851"/>
        <w:jc w:val="both"/>
        <w:rPr>
          <w:rFonts w:ascii="Arial" w:hAnsi="Arial" w:cs="Arial"/>
          <w:sz w:val="24"/>
          <w:szCs w:val="24"/>
        </w:rPr>
      </w:pPr>
    </w:p>
    <w:p w14:paraId="56443EE5" w14:textId="77777777" w:rsidR="00902929" w:rsidRPr="00AE067B" w:rsidRDefault="00902929" w:rsidP="003B29B9">
      <w:pPr>
        <w:spacing w:after="0" w:line="360" w:lineRule="auto"/>
        <w:ind w:firstLine="851"/>
        <w:jc w:val="both"/>
        <w:rPr>
          <w:rFonts w:ascii="Arial" w:hAnsi="Arial" w:cs="Arial"/>
          <w:sz w:val="24"/>
          <w:szCs w:val="24"/>
        </w:rPr>
      </w:pPr>
    </w:p>
    <w:p w14:paraId="6E961F1C" w14:textId="77777777" w:rsidR="00701FE9" w:rsidRPr="00AE067B" w:rsidRDefault="00701FE9" w:rsidP="00E80E6F">
      <w:pPr>
        <w:autoSpaceDE w:val="0"/>
        <w:autoSpaceDN w:val="0"/>
        <w:adjustRightInd w:val="0"/>
        <w:spacing w:after="0" w:line="360" w:lineRule="auto"/>
        <w:jc w:val="center"/>
        <w:rPr>
          <w:rFonts w:ascii="Arial" w:hAnsi="Arial" w:cs="Arial"/>
          <w:sz w:val="24"/>
          <w:szCs w:val="24"/>
        </w:rPr>
      </w:pPr>
      <w:r w:rsidRPr="00AE067B">
        <w:rPr>
          <w:rFonts w:ascii="Arial" w:hAnsi="Arial" w:cs="Arial"/>
          <w:sz w:val="24"/>
          <w:szCs w:val="24"/>
        </w:rPr>
        <w:t xml:space="preserve">Figura 1: Modelo de </w:t>
      </w:r>
      <w:r w:rsidR="00A94AD9">
        <w:rPr>
          <w:rFonts w:ascii="Arial" w:hAnsi="Arial" w:cs="Arial"/>
          <w:sz w:val="24"/>
          <w:szCs w:val="24"/>
        </w:rPr>
        <w:t xml:space="preserve">Fluxos Múltiplos de </w:t>
      </w:r>
      <w:proofErr w:type="spellStart"/>
      <w:r w:rsidRPr="00AE067B">
        <w:rPr>
          <w:rFonts w:ascii="Arial" w:hAnsi="Arial" w:cs="Arial"/>
          <w:sz w:val="24"/>
          <w:szCs w:val="24"/>
        </w:rPr>
        <w:t>Kingdon</w:t>
      </w:r>
      <w:proofErr w:type="spellEnd"/>
    </w:p>
    <w:p w14:paraId="10346651" w14:textId="77777777" w:rsidR="000E1B39" w:rsidRPr="00AE067B" w:rsidRDefault="000E1B39" w:rsidP="00E80E6F">
      <w:pPr>
        <w:autoSpaceDE w:val="0"/>
        <w:autoSpaceDN w:val="0"/>
        <w:adjustRightInd w:val="0"/>
        <w:spacing w:after="0" w:line="360" w:lineRule="auto"/>
        <w:jc w:val="center"/>
        <w:rPr>
          <w:rFonts w:ascii="Arial" w:hAnsi="Arial" w:cs="Arial"/>
          <w:sz w:val="24"/>
          <w:szCs w:val="24"/>
        </w:rPr>
      </w:pPr>
      <w:r w:rsidRPr="00AE067B">
        <w:rPr>
          <w:rFonts w:ascii="Arial" w:hAnsi="Arial" w:cs="Arial"/>
          <w:noProof/>
          <w:lang w:eastAsia="pt-BR"/>
        </w:rPr>
        <w:drawing>
          <wp:inline distT="0" distB="0" distL="0" distR="0" wp14:anchorId="7E79907C" wp14:editId="18A8F403">
            <wp:extent cx="4038600" cy="2340542"/>
            <wp:effectExtent l="57150" t="57150" r="38100" b="4127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041558" cy="2342257"/>
                    </a:xfrm>
                    <a:prstGeom prst="rect">
                      <a:avLst/>
                    </a:prstGeom>
                    <a:ln cmpd="sng">
                      <a:solidFill>
                        <a:schemeClr val="accent1"/>
                      </a:solidFill>
                    </a:ln>
                    <a:effectLst>
                      <a:glow rad="38100">
                        <a:schemeClr val="accent1">
                          <a:alpha val="40000"/>
                        </a:schemeClr>
                      </a:glow>
                      <a:softEdge rad="12700"/>
                    </a:effectLst>
                  </pic:spPr>
                </pic:pic>
              </a:graphicData>
            </a:graphic>
          </wp:inline>
        </w:drawing>
      </w:r>
    </w:p>
    <w:p w14:paraId="4545EFB1" w14:textId="2F841635" w:rsidR="00701FE9" w:rsidRPr="00AE067B" w:rsidRDefault="00701FE9" w:rsidP="00E80E6F">
      <w:pPr>
        <w:autoSpaceDE w:val="0"/>
        <w:autoSpaceDN w:val="0"/>
        <w:adjustRightInd w:val="0"/>
        <w:spacing w:after="0" w:line="360" w:lineRule="auto"/>
        <w:jc w:val="center"/>
        <w:rPr>
          <w:rFonts w:ascii="Arial" w:hAnsi="Arial" w:cs="Arial"/>
          <w:sz w:val="20"/>
          <w:szCs w:val="20"/>
        </w:rPr>
      </w:pPr>
      <w:r w:rsidRPr="00AE067B">
        <w:rPr>
          <w:rFonts w:ascii="Arial" w:hAnsi="Arial" w:cs="Arial"/>
          <w:sz w:val="20"/>
          <w:szCs w:val="20"/>
        </w:rPr>
        <w:t xml:space="preserve">Fonte: </w:t>
      </w:r>
      <w:bookmarkStart w:id="26" w:name="_Hlk4785171"/>
      <w:proofErr w:type="gramStart"/>
      <w:r w:rsidR="000B2EF7" w:rsidRPr="00AE067B">
        <w:rPr>
          <w:rFonts w:ascii="Arial" w:hAnsi="Arial" w:cs="Arial"/>
          <w:sz w:val="20"/>
          <w:szCs w:val="20"/>
        </w:rPr>
        <w:t>Garcia</w:t>
      </w:r>
      <w:r w:rsidR="00902929">
        <w:rPr>
          <w:rFonts w:ascii="Arial" w:hAnsi="Arial" w:cs="Arial"/>
          <w:sz w:val="20"/>
          <w:szCs w:val="20"/>
        </w:rPr>
        <w:t>(</w:t>
      </w:r>
      <w:proofErr w:type="gramEnd"/>
      <w:r w:rsidR="000B2EF7" w:rsidRPr="00AE067B">
        <w:rPr>
          <w:rFonts w:ascii="Arial" w:hAnsi="Arial" w:cs="Arial"/>
          <w:sz w:val="20"/>
          <w:szCs w:val="20"/>
        </w:rPr>
        <w:t>2001</w:t>
      </w:r>
      <w:r w:rsidR="00902929">
        <w:rPr>
          <w:rFonts w:ascii="Arial" w:hAnsi="Arial" w:cs="Arial"/>
          <w:sz w:val="20"/>
          <w:szCs w:val="20"/>
        </w:rPr>
        <w:t>)</w:t>
      </w:r>
      <w:r w:rsidR="00986C76" w:rsidRPr="00AE067B">
        <w:rPr>
          <w:rFonts w:ascii="Arial" w:hAnsi="Arial" w:cs="Arial"/>
          <w:sz w:val="20"/>
          <w:szCs w:val="20"/>
        </w:rPr>
        <w:t>.</w:t>
      </w:r>
    </w:p>
    <w:bookmarkEnd w:id="26"/>
    <w:p w14:paraId="270930F8" w14:textId="77777777" w:rsidR="00EC0165" w:rsidRPr="00AE067B" w:rsidRDefault="00EC0165" w:rsidP="0050066C">
      <w:pPr>
        <w:autoSpaceDE w:val="0"/>
        <w:autoSpaceDN w:val="0"/>
        <w:adjustRightInd w:val="0"/>
        <w:spacing w:after="0" w:line="360" w:lineRule="auto"/>
        <w:ind w:firstLine="708"/>
        <w:jc w:val="both"/>
        <w:rPr>
          <w:rFonts w:ascii="Arial" w:hAnsi="Arial" w:cs="Arial"/>
          <w:sz w:val="24"/>
          <w:szCs w:val="24"/>
        </w:rPr>
      </w:pPr>
    </w:p>
    <w:p w14:paraId="26A86181" w14:textId="77777777" w:rsidR="003C14B1" w:rsidRPr="00AE067B" w:rsidRDefault="003C14B1" w:rsidP="00ED5B6D">
      <w:pPr>
        <w:autoSpaceDE w:val="0"/>
        <w:autoSpaceDN w:val="0"/>
        <w:adjustRightInd w:val="0"/>
        <w:spacing w:after="0" w:line="240" w:lineRule="auto"/>
        <w:ind w:firstLine="708"/>
        <w:jc w:val="both"/>
        <w:rPr>
          <w:rFonts w:ascii="Arial" w:hAnsi="Arial" w:cs="Arial"/>
          <w:sz w:val="24"/>
          <w:szCs w:val="24"/>
        </w:rPr>
      </w:pPr>
      <w:r w:rsidRPr="00AE067B">
        <w:rPr>
          <w:rFonts w:ascii="Arial" w:hAnsi="Arial" w:cs="Arial"/>
          <w:sz w:val="24"/>
          <w:szCs w:val="24"/>
        </w:rPr>
        <w:t>O modelo d</w:t>
      </w:r>
      <w:r w:rsidR="008B3BA8" w:rsidRPr="00AE067B">
        <w:rPr>
          <w:rFonts w:ascii="Arial" w:hAnsi="Arial" w:cs="Arial"/>
          <w:sz w:val="24"/>
          <w:szCs w:val="24"/>
        </w:rPr>
        <w:t xml:space="preserve">e </w:t>
      </w:r>
      <w:r w:rsidR="00F614D0" w:rsidRPr="00AE067B">
        <w:rPr>
          <w:rFonts w:ascii="Arial" w:hAnsi="Arial" w:cs="Arial"/>
          <w:sz w:val="24"/>
          <w:szCs w:val="24"/>
        </w:rPr>
        <w:t xml:space="preserve">Fluxos </w:t>
      </w:r>
      <w:r w:rsidRPr="00AE067B">
        <w:rPr>
          <w:rFonts w:ascii="Arial" w:hAnsi="Arial" w:cs="Arial"/>
          <w:sz w:val="24"/>
          <w:szCs w:val="24"/>
        </w:rPr>
        <w:t>Múltiplos considera que as pessoas não podem prestar atenção a todos os problemas durante todo</w:t>
      </w:r>
      <w:r w:rsidR="004F510B" w:rsidRPr="00AE067B">
        <w:rPr>
          <w:rFonts w:ascii="Arial" w:hAnsi="Arial" w:cs="Arial"/>
          <w:sz w:val="24"/>
          <w:szCs w:val="24"/>
        </w:rPr>
        <w:t xml:space="preserve"> o</w:t>
      </w:r>
      <w:r w:rsidR="001F1C26">
        <w:rPr>
          <w:rFonts w:ascii="Arial" w:hAnsi="Arial" w:cs="Arial"/>
          <w:sz w:val="24"/>
          <w:szCs w:val="24"/>
        </w:rPr>
        <w:t xml:space="preserve"> </w:t>
      </w:r>
      <w:r w:rsidRPr="00AE067B">
        <w:rPr>
          <w:rFonts w:ascii="Arial" w:hAnsi="Arial" w:cs="Arial"/>
          <w:sz w:val="24"/>
          <w:szCs w:val="24"/>
        </w:rPr>
        <w:t>tempo,</w:t>
      </w:r>
      <w:r w:rsidR="001F1C26">
        <w:rPr>
          <w:rFonts w:ascii="Arial" w:hAnsi="Arial" w:cs="Arial"/>
          <w:sz w:val="24"/>
          <w:szCs w:val="24"/>
        </w:rPr>
        <w:t xml:space="preserve"> </w:t>
      </w:r>
      <w:r w:rsidRPr="00AE067B">
        <w:rPr>
          <w:rFonts w:ascii="Arial" w:hAnsi="Arial" w:cs="Arial"/>
          <w:sz w:val="24"/>
          <w:szCs w:val="24"/>
        </w:rPr>
        <w:t>assim</w:t>
      </w:r>
      <w:r w:rsidR="000B218C" w:rsidRPr="00AE067B">
        <w:rPr>
          <w:rFonts w:ascii="Arial" w:hAnsi="Arial" w:cs="Arial"/>
          <w:sz w:val="24"/>
          <w:szCs w:val="24"/>
        </w:rPr>
        <w:t>,</w:t>
      </w:r>
      <w:r w:rsidRPr="00AE067B">
        <w:rPr>
          <w:rFonts w:ascii="Arial" w:hAnsi="Arial" w:cs="Arial"/>
          <w:sz w:val="24"/>
          <w:szCs w:val="24"/>
        </w:rPr>
        <w:t xml:space="preserve"> os indivíduos concentrarão </w:t>
      </w:r>
      <w:r w:rsidR="00047CE2" w:rsidRPr="00AE067B">
        <w:rPr>
          <w:rFonts w:ascii="Arial" w:hAnsi="Arial" w:cs="Arial"/>
          <w:sz w:val="24"/>
          <w:szCs w:val="24"/>
        </w:rPr>
        <w:t>seu foco</w:t>
      </w:r>
      <w:r w:rsidRPr="00AE067B">
        <w:rPr>
          <w:rFonts w:ascii="Arial" w:hAnsi="Arial" w:cs="Arial"/>
          <w:sz w:val="24"/>
          <w:szCs w:val="24"/>
        </w:rPr>
        <w:t xml:space="preserve"> em alguns problemas potenciais e tenderão a ignorar outros. </w:t>
      </w:r>
      <w:r w:rsidR="00112479" w:rsidRPr="00AE067B">
        <w:rPr>
          <w:rFonts w:ascii="Arial" w:hAnsi="Arial" w:cs="Arial"/>
          <w:sz w:val="24"/>
          <w:szCs w:val="24"/>
        </w:rPr>
        <w:t>E</w:t>
      </w:r>
      <w:r w:rsidRPr="00AE067B">
        <w:rPr>
          <w:rFonts w:ascii="Arial" w:hAnsi="Arial" w:cs="Arial"/>
          <w:sz w:val="24"/>
          <w:szCs w:val="24"/>
        </w:rPr>
        <w:t xml:space="preserve">ssa característica do modelo de </w:t>
      </w:r>
      <w:proofErr w:type="spellStart"/>
      <w:r w:rsidRPr="00AE067B">
        <w:rPr>
          <w:rFonts w:ascii="Arial" w:hAnsi="Arial" w:cs="Arial"/>
          <w:sz w:val="24"/>
          <w:szCs w:val="24"/>
        </w:rPr>
        <w:t>Kingdon</w:t>
      </w:r>
      <w:proofErr w:type="spellEnd"/>
      <w:r w:rsidRPr="00AE067B">
        <w:rPr>
          <w:rFonts w:ascii="Arial" w:hAnsi="Arial" w:cs="Arial"/>
          <w:sz w:val="24"/>
          <w:szCs w:val="24"/>
        </w:rPr>
        <w:t xml:space="preserve"> (2011)</w:t>
      </w:r>
      <w:r w:rsidR="00BD3D81" w:rsidRPr="00AE067B">
        <w:rPr>
          <w:rFonts w:ascii="Arial" w:hAnsi="Arial" w:cs="Arial"/>
          <w:sz w:val="24"/>
          <w:szCs w:val="24"/>
        </w:rPr>
        <w:t xml:space="preserve"> </w:t>
      </w:r>
      <w:r w:rsidR="00112479" w:rsidRPr="00AE067B">
        <w:rPr>
          <w:rFonts w:ascii="Arial" w:hAnsi="Arial" w:cs="Arial"/>
          <w:sz w:val="24"/>
          <w:szCs w:val="24"/>
        </w:rPr>
        <w:t xml:space="preserve">remete à teoria </w:t>
      </w:r>
      <w:r w:rsidRPr="00AE067B">
        <w:rPr>
          <w:rFonts w:ascii="Arial" w:hAnsi="Arial" w:cs="Arial"/>
          <w:sz w:val="24"/>
          <w:szCs w:val="24"/>
        </w:rPr>
        <w:t>d</w:t>
      </w:r>
      <w:r w:rsidR="00112479" w:rsidRPr="00AE067B">
        <w:rPr>
          <w:rFonts w:ascii="Arial" w:hAnsi="Arial" w:cs="Arial"/>
          <w:sz w:val="24"/>
          <w:szCs w:val="24"/>
        </w:rPr>
        <w:t>a</w:t>
      </w:r>
      <w:r w:rsidRPr="00AE067B">
        <w:rPr>
          <w:rFonts w:ascii="Arial" w:hAnsi="Arial" w:cs="Arial"/>
          <w:sz w:val="24"/>
          <w:szCs w:val="24"/>
        </w:rPr>
        <w:t xml:space="preserve"> racionalidade limitada de </w:t>
      </w:r>
      <w:bookmarkStart w:id="27" w:name="_Hlk4785218"/>
      <w:r w:rsidRPr="00AE067B">
        <w:rPr>
          <w:rFonts w:ascii="Arial" w:hAnsi="Arial" w:cs="Arial"/>
          <w:sz w:val="24"/>
          <w:szCs w:val="24"/>
        </w:rPr>
        <w:t>Simon (</w:t>
      </w:r>
      <w:r w:rsidR="00500E02" w:rsidRPr="00AE067B">
        <w:rPr>
          <w:rFonts w:ascii="Arial" w:hAnsi="Arial" w:cs="Arial"/>
          <w:sz w:val="24"/>
          <w:szCs w:val="24"/>
        </w:rPr>
        <w:t>1957</w:t>
      </w:r>
      <w:r w:rsidRPr="00AE067B">
        <w:rPr>
          <w:rFonts w:ascii="Arial" w:hAnsi="Arial" w:cs="Arial"/>
          <w:sz w:val="24"/>
          <w:szCs w:val="24"/>
        </w:rPr>
        <w:t>)</w:t>
      </w:r>
      <w:bookmarkEnd w:id="27"/>
      <w:r w:rsidRPr="00AE067B">
        <w:rPr>
          <w:rFonts w:ascii="Arial" w:hAnsi="Arial" w:cs="Arial"/>
          <w:sz w:val="24"/>
          <w:szCs w:val="24"/>
        </w:rPr>
        <w:t>.</w:t>
      </w:r>
    </w:p>
    <w:p w14:paraId="24B14950" w14:textId="77777777" w:rsidR="003C14B1" w:rsidRPr="00AE067B" w:rsidRDefault="003C14B1" w:rsidP="00ED5B6D">
      <w:pPr>
        <w:autoSpaceDE w:val="0"/>
        <w:autoSpaceDN w:val="0"/>
        <w:adjustRightInd w:val="0"/>
        <w:spacing w:after="0" w:line="240" w:lineRule="auto"/>
        <w:ind w:firstLine="708"/>
        <w:jc w:val="both"/>
        <w:rPr>
          <w:rFonts w:ascii="Arial" w:hAnsi="Arial" w:cs="Arial"/>
          <w:sz w:val="24"/>
          <w:szCs w:val="24"/>
        </w:rPr>
      </w:pPr>
      <w:r w:rsidRPr="00AE067B">
        <w:rPr>
          <w:rFonts w:ascii="Arial" w:hAnsi="Arial" w:cs="Arial"/>
          <w:sz w:val="24"/>
          <w:szCs w:val="24"/>
        </w:rPr>
        <w:t xml:space="preserve">Para </w:t>
      </w:r>
      <w:bookmarkStart w:id="28" w:name="_Hlk4785232"/>
      <w:r w:rsidRPr="00AE067B">
        <w:rPr>
          <w:rFonts w:ascii="Arial" w:hAnsi="Arial" w:cs="Arial"/>
          <w:sz w:val="24"/>
          <w:szCs w:val="24"/>
        </w:rPr>
        <w:t>Simon (1957)</w:t>
      </w:r>
      <w:bookmarkEnd w:id="28"/>
      <w:r w:rsidRPr="00AE067B">
        <w:rPr>
          <w:rFonts w:ascii="Arial" w:hAnsi="Arial" w:cs="Arial"/>
          <w:sz w:val="24"/>
          <w:szCs w:val="24"/>
        </w:rPr>
        <w:t>, a racion</w:t>
      </w:r>
      <w:r w:rsidR="00237B87" w:rsidRPr="00AE067B">
        <w:rPr>
          <w:rFonts w:ascii="Arial" w:hAnsi="Arial" w:cs="Arial"/>
          <w:sz w:val="24"/>
          <w:szCs w:val="24"/>
        </w:rPr>
        <w:t>alidade dos decisores públicos pode ser</w:t>
      </w:r>
      <w:r w:rsidRPr="00AE067B">
        <w:rPr>
          <w:rFonts w:ascii="Arial" w:hAnsi="Arial" w:cs="Arial"/>
          <w:sz w:val="24"/>
          <w:szCs w:val="24"/>
        </w:rPr>
        <w:t xml:space="preserve"> limitada por alguns fatores, como auto</w:t>
      </w:r>
      <w:r w:rsidR="001F1C26">
        <w:rPr>
          <w:rFonts w:ascii="Arial" w:hAnsi="Arial" w:cs="Arial"/>
          <w:sz w:val="24"/>
          <w:szCs w:val="24"/>
        </w:rPr>
        <w:t xml:space="preserve"> </w:t>
      </w:r>
      <w:r w:rsidRPr="00AE067B">
        <w:rPr>
          <w:rFonts w:ascii="Arial" w:hAnsi="Arial" w:cs="Arial"/>
          <w:sz w:val="24"/>
          <w:szCs w:val="24"/>
        </w:rPr>
        <w:t xml:space="preserve">interesse e informações incompletas ou errôneas. Entretanto, a racionalidade poderá ser ampliada por meio de regras ou incentivos. </w:t>
      </w:r>
      <w:proofErr w:type="spellStart"/>
      <w:r w:rsidRPr="00AE067B">
        <w:rPr>
          <w:rFonts w:ascii="Arial" w:hAnsi="Arial" w:cs="Arial"/>
          <w:sz w:val="24"/>
          <w:szCs w:val="24"/>
        </w:rPr>
        <w:t>Secchi</w:t>
      </w:r>
      <w:proofErr w:type="spellEnd"/>
      <w:r w:rsidRPr="00AE067B">
        <w:rPr>
          <w:rFonts w:ascii="Arial" w:hAnsi="Arial" w:cs="Arial"/>
          <w:sz w:val="24"/>
          <w:szCs w:val="24"/>
        </w:rPr>
        <w:t xml:space="preserve"> (2012) destaca que, no modelo de racionalidade limitada, a tomada de decisão implica na escolha de opções satisfatórias, pois, diante das limitações cognitivas e informativas, nem sempre as </w:t>
      </w:r>
      <w:r w:rsidR="001B0BD5" w:rsidRPr="00AE067B">
        <w:rPr>
          <w:rFonts w:ascii="Arial" w:hAnsi="Arial" w:cs="Arial"/>
          <w:sz w:val="24"/>
          <w:szCs w:val="24"/>
        </w:rPr>
        <w:t>possibilidades</w:t>
      </w:r>
      <w:r w:rsidR="00BD3D81" w:rsidRPr="00AE067B">
        <w:rPr>
          <w:rFonts w:ascii="Arial" w:hAnsi="Arial" w:cs="Arial"/>
          <w:sz w:val="24"/>
          <w:szCs w:val="24"/>
        </w:rPr>
        <w:t xml:space="preserve"> </w:t>
      </w:r>
      <w:r w:rsidRPr="00AE067B">
        <w:rPr>
          <w:rFonts w:ascii="Arial" w:hAnsi="Arial" w:cs="Arial"/>
          <w:sz w:val="24"/>
          <w:szCs w:val="24"/>
        </w:rPr>
        <w:t xml:space="preserve">ótimas serão possíveis.  </w:t>
      </w:r>
    </w:p>
    <w:p w14:paraId="4056456C" w14:textId="77777777" w:rsidR="008B3BA8" w:rsidRPr="00AE067B" w:rsidRDefault="00166505" w:rsidP="00ED5B6D">
      <w:pPr>
        <w:autoSpaceDE w:val="0"/>
        <w:autoSpaceDN w:val="0"/>
        <w:adjustRightInd w:val="0"/>
        <w:spacing w:after="0" w:line="240" w:lineRule="auto"/>
        <w:ind w:firstLine="708"/>
        <w:jc w:val="both"/>
        <w:rPr>
          <w:rFonts w:ascii="Arial" w:hAnsi="Arial" w:cs="Arial"/>
          <w:sz w:val="24"/>
          <w:szCs w:val="24"/>
        </w:rPr>
      </w:pPr>
      <w:r w:rsidRPr="00AE067B">
        <w:rPr>
          <w:rFonts w:ascii="Arial" w:hAnsi="Arial" w:cs="Arial"/>
          <w:sz w:val="24"/>
          <w:szCs w:val="24"/>
        </w:rPr>
        <w:t xml:space="preserve">Desse modo, o </w:t>
      </w:r>
      <w:r w:rsidR="00693112" w:rsidRPr="00AE067B">
        <w:rPr>
          <w:rFonts w:ascii="Arial" w:hAnsi="Arial" w:cs="Arial"/>
          <w:sz w:val="24"/>
          <w:szCs w:val="24"/>
        </w:rPr>
        <w:t xml:space="preserve">modelo busca analisar de que forma as questões são reconhecidas como problemas e por que determinados problemas passam a ocupar a agenda </w:t>
      </w:r>
      <w:r w:rsidR="00237B87" w:rsidRPr="00AE067B">
        <w:rPr>
          <w:rFonts w:ascii="Arial" w:hAnsi="Arial" w:cs="Arial"/>
          <w:sz w:val="24"/>
          <w:szCs w:val="24"/>
        </w:rPr>
        <w:t>política</w:t>
      </w:r>
      <w:r w:rsidR="00693112" w:rsidRPr="00AE067B">
        <w:rPr>
          <w:rFonts w:ascii="Arial" w:hAnsi="Arial" w:cs="Arial"/>
          <w:sz w:val="24"/>
          <w:szCs w:val="24"/>
        </w:rPr>
        <w:t xml:space="preserve">. </w:t>
      </w:r>
      <w:r w:rsidR="009C575F" w:rsidRPr="00AE067B">
        <w:rPr>
          <w:rFonts w:ascii="Arial" w:hAnsi="Arial" w:cs="Arial"/>
          <w:sz w:val="24"/>
          <w:szCs w:val="24"/>
        </w:rPr>
        <w:t xml:space="preserve">Salienta-se que </w:t>
      </w:r>
      <w:proofErr w:type="spellStart"/>
      <w:r w:rsidR="001106C7" w:rsidRPr="00AE067B">
        <w:rPr>
          <w:rFonts w:ascii="Arial" w:hAnsi="Arial" w:cs="Arial"/>
          <w:sz w:val="24"/>
          <w:szCs w:val="24"/>
        </w:rPr>
        <w:t>Kingdo</w:t>
      </w:r>
      <w:r w:rsidR="00153313" w:rsidRPr="00AE067B">
        <w:rPr>
          <w:rFonts w:ascii="Arial" w:hAnsi="Arial" w:cs="Arial"/>
          <w:sz w:val="24"/>
          <w:szCs w:val="24"/>
        </w:rPr>
        <w:t>n</w:t>
      </w:r>
      <w:proofErr w:type="spellEnd"/>
      <w:r w:rsidR="00D8066A" w:rsidRPr="00AE067B">
        <w:rPr>
          <w:rFonts w:ascii="Arial" w:hAnsi="Arial" w:cs="Arial"/>
          <w:sz w:val="24"/>
          <w:szCs w:val="24"/>
        </w:rPr>
        <w:t xml:space="preserve"> (2011)</w:t>
      </w:r>
      <w:r w:rsidR="001106C7" w:rsidRPr="00AE067B">
        <w:rPr>
          <w:rFonts w:ascii="Arial" w:hAnsi="Arial" w:cs="Arial"/>
          <w:sz w:val="24"/>
          <w:szCs w:val="24"/>
        </w:rPr>
        <w:t xml:space="preserve"> diferencia </w:t>
      </w:r>
      <w:r w:rsidR="009C575F" w:rsidRPr="00AE067B">
        <w:rPr>
          <w:rFonts w:ascii="Arial" w:hAnsi="Arial" w:cs="Arial"/>
          <w:sz w:val="24"/>
          <w:szCs w:val="24"/>
        </w:rPr>
        <w:t xml:space="preserve">o conceito de </w:t>
      </w:r>
      <w:r w:rsidR="001106C7" w:rsidRPr="00AE067B">
        <w:rPr>
          <w:rFonts w:ascii="Arial" w:hAnsi="Arial" w:cs="Arial"/>
          <w:sz w:val="24"/>
          <w:szCs w:val="24"/>
        </w:rPr>
        <w:t xml:space="preserve">questão </w:t>
      </w:r>
      <w:r w:rsidR="009C575F" w:rsidRPr="00AE067B">
        <w:rPr>
          <w:rFonts w:ascii="Arial" w:hAnsi="Arial" w:cs="Arial"/>
          <w:sz w:val="24"/>
          <w:szCs w:val="24"/>
        </w:rPr>
        <w:t>e</w:t>
      </w:r>
      <w:r w:rsidR="001106C7" w:rsidRPr="00AE067B">
        <w:rPr>
          <w:rFonts w:ascii="Arial" w:hAnsi="Arial" w:cs="Arial"/>
          <w:sz w:val="24"/>
          <w:szCs w:val="24"/>
        </w:rPr>
        <w:t xml:space="preserve"> problema</w:t>
      </w:r>
      <w:r w:rsidR="006914BC" w:rsidRPr="00AE067B">
        <w:rPr>
          <w:rFonts w:ascii="Arial" w:hAnsi="Arial" w:cs="Arial"/>
          <w:sz w:val="24"/>
          <w:szCs w:val="24"/>
        </w:rPr>
        <w:t xml:space="preserve">: </w:t>
      </w:r>
      <w:r w:rsidR="001106C7" w:rsidRPr="00AE067B">
        <w:rPr>
          <w:rFonts w:ascii="Arial" w:hAnsi="Arial" w:cs="Arial"/>
          <w:sz w:val="24"/>
          <w:szCs w:val="24"/>
        </w:rPr>
        <w:t xml:space="preserve">uma questão é uma situação percebida e </w:t>
      </w:r>
      <w:r w:rsidR="0013266D" w:rsidRPr="00AE067B">
        <w:rPr>
          <w:rFonts w:ascii="Arial" w:hAnsi="Arial" w:cs="Arial"/>
          <w:sz w:val="24"/>
          <w:szCs w:val="24"/>
        </w:rPr>
        <w:t>um</w:t>
      </w:r>
      <w:r w:rsidR="00BD3D81" w:rsidRPr="00AE067B">
        <w:rPr>
          <w:rFonts w:ascii="Arial" w:hAnsi="Arial" w:cs="Arial"/>
          <w:sz w:val="24"/>
          <w:szCs w:val="24"/>
        </w:rPr>
        <w:t xml:space="preserve"> </w:t>
      </w:r>
      <w:r w:rsidR="001106C7" w:rsidRPr="00AE067B">
        <w:rPr>
          <w:rFonts w:ascii="Arial" w:hAnsi="Arial" w:cs="Arial"/>
          <w:sz w:val="24"/>
          <w:szCs w:val="24"/>
        </w:rPr>
        <w:t>problema é quando atores políticos decidem que deve haver uma intervenção</w:t>
      </w:r>
      <w:r w:rsidR="0013266D" w:rsidRPr="00AE067B">
        <w:rPr>
          <w:rFonts w:ascii="Arial" w:hAnsi="Arial" w:cs="Arial"/>
          <w:sz w:val="24"/>
          <w:szCs w:val="24"/>
        </w:rPr>
        <w:t>.</w:t>
      </w:r>
      <w:r w:rsidR="001F1C26">
        <w:rPr>
          <w:rFonts w:ascii="Arial" w:hAnsi="Arial" w:cs="Arial"/>
          <w:sz w:val="24"/>
          <w:szCs w:val="24"/>
        </w:rPr>
        <w:t xml:space="preserve"> </w:t>
      </w:r>
      <w:r w:rsidR="0013266D" w:rsidRPr="00AE067B">
        <w:rPr>
          <w:rFonts w:ascii="Arial" w:hAnsi="Arial" w:cs="Arial"/>
          <w:sz w:val="24"/>
          <w:szCs w:val="24"/>
        </w:rPr>
        <w:t>Portanto</w:t>
      </w:r>
      <w:r w:rsidR="00023642" w:rsidRPr="00AE067B">
        <w:rPr>
          <w:rFonts w:ascii="Arial" w:hAnsi="Arial" w:cs="Arial"/>
          <w:sz w:val="24"/>
          <w:szCs w:val="24"/>
        </w:rPr>
        <w:t>,</w:t>
      </w:r>
      <w:r w:rsidR="001F1C26">
        <w:rPr>
          <w:rFonts w:ascii="Arial" w:hAnsi="Arial" w:cs="Arial"/>
          <w:sz w:val="24"/>
          <w:szCs w:val="24"/>
        </w:rPr>
        <w:t xml:space="preserve"> </w:t>
      </w:r>
      <w:r w:rsidR="006C5C76" w:rsidRPr="00AE067B">
        <w:rPr>
          <w:rFonts w:ascii="Arial" w:hAnsi="Arial" w:cs="Arial"/>
          <w:sz w:val="24"/>
          <w:szCs w:val="24"/>
        </w:rPr>
        <w:t>existem inúmeras questões em nossa sociedade, porém</w:t>
      </w:r>
      <w:r w:rsidR="00CC4368" w:rsidRPr="00AE067B">
        <w:rPr>
          <w:rFonts w:ascii="Arial" w:hAnsi="Arial" w:cs="Arial"/>
          <w:sz w:val="24"/>
          <w:szCs w:val="24"/>
        </w:rPr>
        <w:t>,</w:t>
      </w:r>
      <w:r w:rsidR="006C5C76" w:rsidRPr="00AE067B">
        <w:rPr>
          <w:rFonts w:ascii="Arial" w:hAnsi="Arial" w:cs="Arial"/>
          <w:sz w:val="24"/>
          <w:szCs w:val="24"/>
        </w:rPr>
        <w:t xml:space="preserve"> só algumas são vistas como </w:t>
      </w:r>
      <w:r w:rsidR="009C575F" w:rsidRPr="00AE067B">
        <w:rPr>
          <w:rFonts w:ascii="Arial" w:hAnsi="Arial" w:cs="Arial"/>
          <w:sz w:val="24"/>
          <w:szCs w:val="24"/>
        </w:rPr>
        <w:t>problema (</w:t>
      </w:r>
      <w:bookmarkStart w:id="29" w:name="_Hlk4785337"/>
      <w:r w:rsidR="009C575F" w:rsidRPr="00AE067B">
        <w:rPr>
          <w:rFonts w:ascii="Arial" w:hAnsi="Arial" w:cs="Arial"/>
          <w:sz w:val="24"/>
          <w:szCs w:val="24"/>
        </w:rPr>
        <w:t>ARAÚJO</w:t>
      </w:r>
      <w:r w:rsidR="00023642" w:rsidRPr="00AE067B">
        <w:rPr>
          <w:rFonts w:ascii="Arial" w:hAnsi="Arial" w:cs="Arial"/>
          <w:sz w:val="24"/>
          <w:szCs w:val="24"/>
        </w:rPr>
        <w:t>;</w:t>
      </w:r>
      <w:r w:rsidR="009C575F" w:rsidRPr="00AE067B">
        <w:rPr>
          <w:rFonts w:ascii="Arial" w:hAnsi="Arial" w:cs="Arial"/>
          <w:sz w:val="24"/>
          <w:szCs w:val="24"/>
        </w:rPr>
        <w:t xml:space="preserve"> RODRIGUES, 2017; CAPELLA,2006</w:t>
      </w:r>
      <w:bookmarkEnd w:id="29"/>
      <w:r w:rsidR="009C575F" w:rsidRPr="00AE067B">
        <w:rPr>
          <w:rFonts w:ascii="Arial" w:hAnsi="Arial" w:cs="Arial"/>
          <w:sz w:val="24"/>
          <w:szCs w:val="24"/>
        </w:rPr>
        <w:t>)</w:t>
      </w:r>
      <w:r w:rsidR="001106C7" w:rsidRPr="00AE067B">
        <w:rPr>
          <w:rFonts w:ascii="Arial" w:hAnsi="Arial" w:cs="Arial"/>
          <w:sz w:val="24"/>
          <w:szCs w:val="24"/>
        </w:rPr>
        <w:t xml:space="preserve">. </w:t>
      </w:r>
    </w:p>
    <w:p w14:paraId="48B22563" w14:textId="77777777" w:rsidR="00C91CB2" w:rsidRPr="00AE067B" w:rsidRDefault="006C5C76" w:rsidP="00ED5B6D">
      <w:pPr>
        <w:autoSpaceDE w:val="0"/>
        <w:autoSpaceDN w:val="0"/>
        <w:adjustRightInd w:val="0"/>
        <w:spacing w:after="0" w:line="240" w:lineRule="auto"/>
        <w:ind w:firstLine="708"/>
        <w:jc w:val="both"/>
        <w:rPr>
          <w:rFonts w:ascii="Arial" w:hAnsi="Arial" w:cs="Arial"/>
          <w:sz w:val="24"/>
          <w:szCs w:val="24"/>
        </w:rPr>
      </w:pPr>
      <w:r w:rsidRPr="00AE067B">
        <w:rPr>
          <w:rFonts w:ascii="Arial" w:hAnsi="Arial" w:cs="Arial"/>
          <w:sz w:val="24"/>
          <w:szCs w:val="24"/>
        </w:rPr>
        <w:lastRenderedPageBreak/>
        <w:t>Assim, questiona-se</w:t>
      </w:r>
      <w:r w:rsidR="00CC4368" w:rsidRPr="00AE067B">
        <w:rPr>
          <w:rFonts w:ascii="Arial" w:hAnsi="Arial" w:cs="Arial"/>
          <w:sz w:val="24"/>
          <w:szCs w:val="24"/>
        </w:rPr>
        <w:t>:</w:t>
      </w:r>
      <w:r w:rsidRPr="00AE067B">
        <w:rPr>
          <w:rFonts w:ascii="Arial" w:hAnsi="Arial" w:cs="Arial"/>
          <w:sz w:val="24"/>
          <w:szCs w:val="24"/>
        </w:rPr>
        <w:t xml:space="preserve"> qual o percurso que levaria uma questão a ser reconhecida como um problema político? É nesse sentido que </w:t>
      </w:r>
      <w:proofErr w:type="spellStart"/>
      <w:r w:rsidR="009A3439" w:rsidRPr="00AE067B">
        <w:rPr>
          <w:rFonts w:ascii="Arial" w:hAnsi="Arial" w:cs="Arial"/>
          <w:sz w:val="24"/>
          <w:szCs w:val="24"/>
        </w:rPr>
        <w:t>Kingdon</w:t>
      </w:r>
      <w:proofErr w:type="spellEnd"/>
      <w:r w:rsidR="009A3439" w:rsidRPr="00AE067B">
        <w:rPr>
          <w:rFonts w:ascii="Arial" w:hAnsi="Arial" w:cs="Arial"/>
          <w:sz w:val="24"/>
          <w:szCs w:val="24"/>
        </w:rPr>
        <w:t xml:space="preserve"> (2011) </w:t>
      </w:r>
      <w:r w:rsidRPr="00AE067B">
        <w:rPr>
          <w:rFonts w:ascii="Arial" w:hAnsi="Arial" w:cs="Arial"/>
          <w:sz w:val="24"/>
          <w:szCs w:val="24"/>
        </w:rPr>
        <w:t xml:space="preserve">apresenta o modelo dos Fluxos Múltiplos, </w:t>
      </w:r>
      <w:r w:rsidR="005522E2" w:rsidRPr="00AE067B">
        <w:rPr>
          <w:rFonts w:ascii="Arial" w:hAnsi="Arial" w:cs="Arial"/>
          <w:sz w:val="24"/>
          <w:szCs w:val="24"/>
        </w:rPr>
        <w:t>no qual</w:t>
      </w:r>
      <w:r w:rsidR="008571C4" w:rsidRPr="00AE067B">
        <w:rPr>
          <w:rFonts w:ascii="Arial" w:hAnsi="Arial" w:cs="Arial"/>
          <w:sz w:val="24"/>
          <w:szCs w:val="24"/>
        </w:rPr>
        <w:t>, como já apresentado,</w:t>
      </w:r>
      <w:r w:rsidR="00BD3D81" w:rsidRPr="00AE067B">
        <w:rPr>
          <w:rFonts w:ascii="Arial" w:hAnsi="Arial" w:cs="Arial"/>
          <w:sz w:val="24"/>
          <w:szCs w:val="24"/>
        </w:rPr>
        <w:t xml:space="preserve"> </w:t>
      </w:r>
      <w:r w:rsidRPr="00AE067B">
        <w:rPr>
          <w:rFonts w:ascii="Arial" w:hAnsi="Arial" w:cs="Arial"/>
          <w:sz w:val="24"/>
          <w:szCs w:val="24"/>
        </w:rPr>
        <w:t xml:space="preserve">há três fluxos </w:t>
      </w:r>
      <w:r w:rsidR="007474D1" w:rsidRPr="00AE067B">
        <w:rPr>
          <w:rFonts w:ascii="Arial" w:hAnsi="Arial" w:cs="Arial"/>
          <w:sz w:val="24"/>
          <w:szCs w:val="24"/>
        </w:rPr>
        <w:t>independentes, mas que em determinado momento fluem na mesma direção</w:t>
      </w:r>
      <w:r w:rsidRPr="00AE067B">
        <w:rPr>
          <w:rFonts w:ascii="Arial" w:hAnsi="Arial" w:cs="Arial"/>
          <w:sz w:val="24"/>
          <w:szCs w:val="24"/>
        </w:rPr>
        <w:t xml:space="preserve">: o de problemas, o de soluções e o político. </w:t>
      </w:r>
    </w:p>
    <w:p w14:paraId="7551290B" w14:textId="77777777" w:rsidR="00D8066A" w:rsidRPr="00AE067B" w:rsidRDefault="006C5C76" w:rsidP="00ED5B6D">
      <w:pPr>
        <w:autoSpaceDE w:val="0"/>
        <w:autoSpaceDN w:val="0"/>
        <w:adjustRightInd w:val="0"/>
        <w:spacing w:after="0" w:line="240" w:lineRule="auto"/>
        <w:ind w:firstLine="708"/>
        <w:jc w:val="both"/>
        <w:rPr>
          <w:rFonts w:ascii="Arial" w:hAnsi="Arial" w:cs="Arial"/>
          <w:sz w:val="24"/>
          <w:szCs w:val="24"/>
        </w:rPr>
      </w:pPr>
      <w:r w:rsidRPr="00AE067B">
        <w:rPr>
          <w:rFonts w:ascii="Arial" w:hAnsi="Arial" w:cs="Arial"/>
          <w:sz w:val="24"/>
          <w:szCs w:val="24"/>
        </w:rPr>
        <w:t xml:space="preserve">O fluxo de problemas </w:t>
      </w:r>
      <w:r w:rsidR="00961BE3" w:rsidRPr="00AE067B">
        <w:rPr>
          <w:rFonts w:ascii="Arial" w:hAnsi="Arial" w:cs="Arial"/>
          <w:sz w:val="24"/>
          <w:szCs w:val="24"/>
        </w:rPr>
        <w:t>constitui</w:t>
      </w:r>
      <w:r w:rsidR="005522E2" w:rsidRPr="00AE067B">
        <w:rPr>
          <w:rFonts w:ascii="Arial" w:hAnsi="Arial" w:cs="Arial"/>
          <w:sz w:val="24"/>
          <w:szCs w:val="24"/>
        </w:rPr>
        <w:t>-se</w:t>
      </w:r>
      <w:r w:rsidR="00961BE3" w:rsidRPr="00AE067B">
        <w:rPr>
          <w:rFonts w:ascii="Arial" w:hAnsi="Arial" w:cs="Arial"/>
          <w:sz w:val="24"/>
          <w:szCs w:val="24"/>
        </w:rPr>
        <w:t xml:space="preserve"> de elementos </w:t>
      </w:r>
      <w:r w:rsidRPr="00AE067B">
        <w:rPr>
          <w:rFonts w:ascii="Arial" w:hAnsi="Arial" w:cs="Arial"/>
          <w:sz w:val="24"/>
          <w:szCs w:val="24"/>
        </w:rPr>
        <w:t>capazes de chamar atenção</w:t>
      </w:r>
      <w:r w:rsidR="00413014" w:rsidRPr="00AE067B">
        <w:rPr>
          <w:rFonts w:ascii="Arial" w:hAnsi="Arial" w:cs="Arial"/>
          <w:sz w:val="24"/>
          <w:szCs w:val="24"/>
        </w:rPr>
        <w:t xml:space="preserve">, </w:t>
      </w:r>
      <w:r w:rsidR="00961BE3" w:rsidRPr="00AE067B">
        <w:rPr>
          <w:rFonts w:ascii="Arial" w:hAnsi="Arial" w:cs="Arial"/>
          <w:sz w:val="24"/>
          <w:szCs w:val="24"/>
        </w:rPr>
        <w:t>como</w:t>
      </w:r>
      <w:r w:rsidR="00BD3D81" w:rsidRPr="00AE067B">
        <w:rPr>
          <w:rFonts w:ascii="Arial" w:hAnsi="Arial" w:cs="Arial"/>
          <w:sz w:val="24"/>
          <w:szCs w:val="24"/>
        </w:rPr>
        <w:t xml:space="preserve"> </w:t>
      </w:r>
      <w:r w:rsidR="00693112" w:rsidRPr="00AE067B">
        <w:rPr>
          <w:rFonts w:ascii="Arial" w:hAnsi="Arial" w:cs="Arial"/>
          <w:sz w:val="24"/>
          <w:szCs w:val="24"/>
        </w:rPr>
        <w:t>indicadores, eventos, crises</w:t>
      </w:r>
      <w:r w:rsidR="00D45588" w:rsidRPr="00AE067B">
        <w:rPr>
          <w:rFonts w:ascii="Arial" w:hAnsi="Arial" w:cs="Arial"/>
          <w:sz w:val="24"/>
          <w:szCs w:val="24"/>
        </w:rPr>
        <w:t xml:space="preserve">, </w:t>
      </w:r>
      <w:r w:rsidR="00693112" w:rsidRPr="00AE067B">
        <w:rPr>
          <w:rFonts w:ascii="Arial" w:hAnsi="Arial" w:cs="Arial"/>
          <w:sz w:val="24"/>
          <w:szCs w:val="24"/>
        </w:rPr>
        <w:t xml:space="preserve">símbolos e </w:t>
      </w:r>
      <w:r w:rsidR="00693112" w:rsidRPr="00AE067B">
        <w:rPr>
          <w:rFonts w:ascii="Arial" w:hAnsi="Arial" w:cs="Arial"/>
          <w:i/>
          <w:sz w:val="24"/>
          <w:szCs w:val="24"/>
        </w:rPr>
        <w:t>feedback</w:t>
      </w:r>
      <w:r w:rsidR="00CA224E" w:rsidRPr="00AE067B">
        <w:rPr>
          <w:rFonts w:ascii="Arial" w:hAnsi="Arial" w:cs="Arial"/>
          <w:i/>
          <w:sz w:val="24"/>
          <w:szCs w:val="24"/>
        </w:rPr>
        <w:t>s</w:t>
      </w:r>
      <w:r w:rsidR="00BD3D81" w:rsidRPr="00AE067B">
        <w:rPr>
          <w:rFonts w:ascii="Arial" w:hAnsi="Arial" w:cs="Arial"/>
          <w:i/>
          <w:sz w:val="24"/>
          <w:szCs w:val="24"/>
        </w:rPr>
        <w:t xml:space="preserve"> </w:t>
      </w:r>
      <w:r w:rsidR="00693112" w:rsidRPr="00AE067B">
        <w:rPr>
          <w:rFonts w:ascii="Arial" w:hAnsi="Arial" w:cs="Arial"/>
          <w:sz w:val="24"/>
          <w:szCs w:val="24"/>
        </w:rPr>
        <w:t>das</w:t>
      </w:r>
      <w:r w:rsidR="00BD3D81" w:rsidRPr="00AE067B">
        <w:rPr>
          <w:rFonts w:ascii="Arial" w:hAnsi="Arial" w:cs="Arial"/>
          <w:sz w:val="24"/>
          <w:szCs w:val="24"/>
        </w:rPr>
        <w:t xml:space="preserve"> </w:t>
      </w:r>
      <w:r w:rsidR="00693112" w:rsidRPr="00AE067B">
        <w:rPr>
          <w:rFonts w:ascii="Arial" w:hAnsi="Arial" w:cs="Arial"/>
          <w:sz w:val="24"/>
          <w:szCs w:val="24"/>
        </w:rPr>
        <w:t>ações governamentais.</w:t>
      </w:r>
      <w:r w:rsidR="00961BE3" w:rsidRPr="00AE067B">
        <w:rPr>
          <w:rFonts w:ascii="Arial" w:hAnsi="Arial" w:cs="Arial"/>
          <w:sz w:val="24"/>
          <w:szCs w:val="24"/>
        </w:rPr>
        <w:t xml:space="preserve"> A ocorrência ou alteração desses elementos </w:t>
      </w:r>
      <w:r w:rsidR="0027153B" w:rsidRPr="00AE067B">
        <w:rPr>
          <w:rFonts w:ascii="Arial" w:hAnsi="Arial" w:cs="Arial"/>
          <w:sz w:val="24"/>
          <w:szCs w:val="24"/>
        </w:rPr>
        <w:t>sinaliza êxito</w:t>
      </w:r>
      <w:r w:rsidR="00F614D0" w:rsidRPr="00AE067B">
        <w:rPr>
          <w:rFonts w:ascii="Arial" w:hAnsi="Arial" w:cs="Arial"/>
          <w:sz w:val="24"/>
          <w:szCs w:val="24"/>
        </w:rPr>
        <w:t xml:space="preserve"> </w:t>
      </w:r>
      <w:r w:rsidR="0027153B" w:rsidRPr="00AE067B">
        <w:rPr>
          <w:rFonts w:ascii="Arial" w:hAnsi="Arial" w:cs="Arial"/>
          <w:sz w:val="24"/>
          <w:szCs w:val="24"/>
        </w:rPr>
        <w:t xml:space="preserve">ou </w:t>
      </w:r>
      <w:r w:rsidR="00C91CB2" w:rsidRPr="00AE067B">
        <w:rPr>
          <w:rFonts w:ascii="Arial" w:hAnsi="Arial" w:cs="Arial"/>
          <w:sz w:val="24"/>
          <w:szCs w:val="24"/>
        </w:rPr>
        <w:t>limitação de uma política</w:t>
      </w:r>
      <w:r w:rsidR="00D9342C" w:rsidRPr="00AE067B">
        <w:rPr>
          <w:rFonts w:ascii="Arial" w:hAnsi="Arial" w:cs="Arial"/>
          <w:sz w:val="24"/>
          <w:szCs w:val="24"/>
        </w:rPr>
        <w:t>.</w:t>
      </w:r>
      <w:r w:rsidR="001F1C26">
        <w:rPr>
          <w:rFonts w:ascii="Arial" w:hAnsi="Arial" w:cs="Arial"/>
          <w:sz w:val="24"/>
          <w:szCs w:val="24"/>
        </w:rPr>
        <w:t xml:space="preserve"> </w:t>
      </w:r>
      <w:r w:rsidR="00D9342C" w:rsidRPr="00AE067B">
        <w:rPr>
          <w:rFonts w:ascii="Arial" w:hAnsi="Arial" w:cs="Arial"/>
          <w:sz w:val="24"/>
          <w:szCs w:val="24"/>
        </w:rPr>
        <w:t>N</w:t>
      </w:r>
      <w:r w:rsidR="00C91CB2" w:rsidRPr="00AE067B">
        <w:rPr>
          <w:rFonts w:ascii="Arial" w:hAnsi="Arial" w:cs="Arial"/>
          <w:sz w:val="24"/>
          <w:szCs w:val="24"/>
        </w:rPr>
        <w:t>o caso da educação superior</w:t>
      </w:r>
      <w:r w:rsidR="00232562" w:rsidRPr="00AE067B">
        <w:rPr>
          <w:rFonts w:ascii="Arial" w:hAnsi="Arial" w:cs="Arial"/>
          <w:sz w:val="24"/>
          <w:szCs w:val="24"/>
        </w:rPr>
        <w:t>,</w:t>
      </w:r>
      <w:r w:rsidR="00C91CB2" w:rsidRPr="00AE067B">
        <w:rPr>
          <w:rFonts w:ascii="Arial" w:hAnsi="Arial" w:cs="Arial"/>
          <w:sz w:val="24"/>
          <w:szCs w:val="24"/>
        </w:rPr>
        <w:t xml:space="preserve"> são exemplos</w:t>
      </w:r>
      <w:r w:rsidR="00794438" w:rsidRPr="00AE067B">
        <w:rPr>
          <w:rFonts w:ascii="Arial" w:hAnsi="Arial" w:cs="Arial"/>
          <w:sz w:val="24"/>
          <w:szCs w:val="24"/>
        </w:rPr>
        <w:t xml:space="preserve"> de indicadores</w:t>
      </w:r>
      <w:r w:rsidR="00C91CB2" w:rsidRPr="00AE067B">
        <w:rPr>
          <w:rFonts w:ascii="Arial" w:hAnsi="Arial" w:cs="Arial"/>
          <w:sz w:val="24"/>
          <w:szCs w:val="24"/>
        </w:rPr>
        <w:t>: o número de alunos graduados, a nota do E</w:t>
      </w:r>
      <w:r w:rsidR="00961BE3" w:rsidRPr="00AE067B">
        <w:rPr>
          <w:rFonts w:ascii="Arial" w:hAnsi="Arial" w:cs="Arial"/>
          <w:sz w:val="24"/>
          <w:szCs w:val="24"/>
        </w:rPr>
        <w:t>xame Nacional de Desempenho dos Estudantes (Enade)</w:t>
      </w:r>
      <w:r w:rsidR="00C91CB2" w:rsidRPr="00AE067B">
        <w:rPr>
          <w:rFonts w:ascii="Arial" w:hAnsi="Arial" w:cs="Arial"/>
          <w:sz w:val="24"/>
          <w:szCs w:val="24"/>
        </w:rPr>
        <w:t xml:space="preserve">, </w:t>
      </w:r>
      <w:r w:rsidR="00A102F9" w:rsidRPr="00AE067B">
        <w:rPr>
          <w:rFonts w:ascii="Arial" w:hAnsi="Arial" w:cs="Arial"/>
          <w:sz w:val="24"/>
          <w:szCs w:val="24"/>
        </w:rPr>
        <w:t xml:space="preserve">a </w:t>
      </w:r>
      <w:r w:rsidR="00C91CB2" w:rsidRPr="00AE067B">
        <w:rPr>
          <w:rFonts w:ascii="Arial" w:hAnsi="Arial" w:cs="Arial"/>
          <w:sz w:val="24"/>
          <w:szCs w:val="24"/>
        </w:rPr>
        <w:t>taxa de evasão dos cursos</w:t>
      </w:r>
      <w:r w:rsidR="0027153B" w:rsidRPr="00AE067B">
        <w:rPr>
          <w:rFonts w:ascii="Arial" w:hAnsi="Arial" w:cs="Arial"/>
          <w:sz w:val="24"/>
          <w:szCs w:val="24"/>
        </w:rPr>
        <w:t>, entre outros</w:t>
      </w:r>
      <w:r w:rsidR="00C91CB2" w:rsidRPr="00AE067B">
        <w:rPr>
          <w:rFonts w:ascii="Arial" w:hAnsi="Arial" w:cs="Arial"/>
          <w:sz w:val="24"/>
          <w:szCs w:val="24"/>
        </w:rPr>
        <w:t xml:space="preserve">. </w:t>
      </w:r>
      <w:r w:rsidR="00BD3659" w:rsidRPr="00AE067B">
        <w:rPr>
          <w:rFonts w:ascii="Arial" w:hAnsi="Arial" w:cs="Arial"/>
          <w:sz w:val="24"/>
          <w:szCs w:val="24"/>
        </w:rPr>
        <w:t>E</w:t>
      </w:r>
      <w:r w:rsidR="00C91CB2" w:rsidRPr="00AE067B">
        <w:rPr>
          <w:rFonts w:ascii="Arial" w:hAnsi="Arial" w:cs="Arial"/>
          <w:sz w:val="24"/>
          <w:szCs w:val="24"/>
        </w:rPr>
        <w:t>m relação</w:t>
      </w:r>
      <w:r w:rsidR="00BD3659" w:rsidRPr="00AE067B">
        <w:rPr>
          <w:rFonts w:ascii="Arial" w:hAnsi="Arial" w:cs="Arial"/>
          <w:sz w:val="24"/>
          <w:szCs w:val="24"/>
        </w:rPr>
        <w:t xml:space="preserve"> aos cursos de </w:t>
      </w:r>
      <w:r w:rsidR="00C91CB2" w:rsidRPr="00AE067B">
        <w:rPr>
          <w:rFonts w:ascii="Arial" w:hAnsi="Arial" w:cs="Arial"/>
          <w:sz w:val="24"/>
          <w:szCs w:val="24"/>
        </w:rPr>
        <w:t>p</w:t>
      </w:r>
      <w:r w:rsidR="00BD3659" w:rsidRPr="00AE067B">
        <w:rPr>
          <w:rFonts w:ascii="Arial" w:hAnsi="Arial" w:cs="Arial"/>
          <w:sz w:val="24"/>
          <w:szCs w:val="24"/>
        </w:rPr>
        <w:t>ós-graduação</w:t>
      </w:r>
      <w:r w:rsidR="00A102F9" w:rsidRPr="00AE067B">
        <w:rPr>
          <w:rFonts w:ascii="Arial" w:hAnsi="Arial" w:cs="Arial"/>
          <w:sz w:val="24"/>
          <w:szCs w:val="24"/>
        </w:rPr>
        <w:t>,</w:t>
      </w:r>
      <w:r w:rsidR="00BD3D81" w:rsidRPr="00AE067B">
        <w:rPr>
          <w:rFonts w:ascii="Arial" w:hAnsi="Arial" w:cs="Arial"/>
          <w:sz w:val="24"/>
          <w:szCs w:val="24"/>
        </w:rPr>
        <w:t xml:space="preserve"> </w:t>
      </w:r>
      <w:r w:rsidR="00196BBF" w:rsidRPr="00AE067B">
        <w:rPr>
          <w:rFonts w:ascii="Arial" w:hAnsi="Arial" w:cs="Arial"/>
          <w:sz w:val="24"/>
          <w:szCs w:val="24"/>
        </w:rPr>
        <w:t xml:space="preserve">um exemplo é </w:t>
      </w:r>
      <w:r w:rsidR="00BD3659" w:rsidRPr="00AE067B">
        <w:rPr>
          <w:rFonts w:ascii="Arial" w:hAnsi="Arial" w:cs="Arial"/>
          <w:sz w:val="24"/>
          <w:szCs w:val="24"/>
        </w:rPr>
        <w:t>a avaliação da Capes</w:t>
      </w:r>
      <w:r w:rsidR="00D9342C" w:rsidRPr="00AE067B">
        <w:rPr>
          <w:rFonts w:ascii="Arial" w:hAnsi="Arial" w:cs="Arial"/>
          <w:sz w:val="24"/>
          <w:szCs w:val="24"/>
        </w:rPr>
        <w:t>,</w:t>
      </w:r>
      <w:r w:rsidR="001F1C26">
        <w:rPr>
          <w:rFonts w:ascii="Arial" w:hAnsi="Arial" w:cs="Arial"/>
          <w:sz w:val="24"/>
          <w:szCs w:val="24"/>
        </w:rPr>
        <w:t xml:space="preserve"> </w:t>
      </w:r>
      <w:r w:rsidR="00196BBF" w:rsidRPr="00AE067B">
        <w:rPr>
          <w:rFonts w:ascii="Arial" w:hAnsi="Arial" w:cs="Arial"/>
          <w:sz w:val="24"/>
          <w:szCs w:val="24"/>
        </w:rPr>
        <w:t xml:space="preserve">pautada em </w:t>
      </w:r>
      <w:r w:rsidR="00BD3659" w:rsidRPr="00AE067B">
        <w:rPr>
          <w:rFonts w:ascii="Arial" w:hAnsi="Arial" w:cs="Arial"/>
          <w:sz w:val="24"/>
          <w:szCs w:val="24"/>
        </w:rPr>
        <w:t>indicadores acerca d</w:t>
      </w:r>
      <w:r w:rsidR="00A34236" w:rsidRPr="00AE067B">
        <w:rPr>
          <w:rFonts w:ascii="Arial" w:hAnsi="Arial" w:cs="Arial"/>
          <w:sz w:val="24"/>
          <w:szCs w:val="24"/>
        </w:rPr>
        <w:t>os docentes e discentes, d</w:t>
      </w:r>
      <w:r w:rsidR="00BD3659" w:rsidRPr="00AE067B">
        <w:rPr>
          <w:rFonts w:ascii="Arial" w:hAnsi="Arial" w:cs="Arial"/>
          <w:sz w:val="24"/>
          <w:szCs w:val="24"/>
        </w:rPr>
        <w:t xml:space="preserve">a produção científica, </w:t>
      </w:r>
      <w:r w:rsidR="00D9342C" w:rsidRPr="00AE067B">
        <w:rPr>
          <w:rFonts w:ascii="Arial" w:hAnsi="Arial" w:cs="Arial"/>
          <w:sz w:val="24"/>
          <w:szCs w:val="24"/>
        </w:rPr>
        <w:t xml:space="preserve">da </w:t>
      </w:r>
      <w:r w:rsidR="005248BA" w:rsidRPr="00AE067B">
        <w:rPr>
          <w:rFonts w:ascii="Arial" w:hAnsi="Arial" w:cs="Arial"/>
          <w:sz w:val="24"/>
          <w:szCs w:val="24"/>
        </w:rPr>
        <w:t>inserção social</w:t>
      </w:r>
      <w:r w:rsidR="00A34236" w:rsidRPr="00AE067B">
        <w:rPr>
          <w:rFonts w:ascii="Arial" w:hAnsi="Arial" w:cs="Arial"/>
          <w:sz w:val="24"/>
          <w:szCs w:val="24"/>
        </w:rPr>
        <w:t xml:space="preserve"> e </w:t>
      </w:r>
      <w:r w:rsidR="00D9342C" w:rsidRPr="00AE067B">
        <w:rPr>
          <w:rFonts w:ascii="Arial" w:hAnsi="Arial" w:cs="Arial"/>
          <w:sz w:val="24"/>
          <w:szCs w:val="24"/>
        </w:rPr>
        <w:t xml:space="preserve">da </w:t>
      </w:r>
      <w:r w:rsidR="00A34236" w:rsidRPr="00AE067B">
        <w:rPr>
          <w:rFonts w:ascii="Arial" w:hAnsi="Arial" w:cs="Arial"/>
          <w:sz w:val="24"/>
          <w:szCs w:val="24"/>
        </w:rPr>
        <w:t>internacionalização</w:t>
      </w:r>
      <w:r w:rsidR="0027153B" w:rsidRPr="00AE067B">
        <w:rPr>
          <w:rFonts w:ascii="Arial" w:hAnsi="Arial" w:cs="Arial"/>
          <w:sz w:val="24"/>
          <w:szCs w:val="24"/>
        </w:rPr>
        <w:t xml:space="preserve">. Esses elementos </w:t>
      </w:r>
      <w:r w:rsidR="00794438" w:rsidRPr="00AE067B">
        <w:rPr>
          <w:rFonts w:ascii="Arial" w:hAnsi="Arial" w:cs="Arial"/>
          <w:sz w:val="24"/>
          <w:szCs w:val="24"/>
        </w:rPr>
        <w:t xml:space="preserve">darão </w:t>
      </w:r>
      <w:r w:rsidR="00C41790" w:rsidRPr="00AE067B">
        <w:rPr>
          <w:rFonts w:ascii="Arial" w:hAnsi="Arial" w:cs="Arial"/>
          <w:sz w:val="24"/>
          <w:szCs w:val="24"/>
        </w:rPr>
        <w:t xml:space="preserve">suporte </w:t>
      </w:r>
      <w:r w:rsidR="0027153B" w:rsidRPr="00AE067B">
        <w:rPr>
          <w:rFonts w:ascii="Arial" w:hAnsi="Arial" w:cs="Arial"/>
          <w:sz w:val="24"/>
          <w:szCs w:val="24"/>
        </w:rPr>
        <w:t xml:space="preserve">aos </w:t>
      </w:r>
      <w:r w:rsidR="00C41790" w:rsidRPr="00AE067B">
        <w:rPr>
          <w:rFonts w:ascii="Arial" w:hAnsi="Arial" w:cs="Arial"/>
          <w:sz w:val="24"/>
          <w:szCs w:val="24"/>
        </w:rPr>
        <w:t>atores governamentais e não-governamentais</w:t>
      </w:r>
      <w:r w:rsidR="0027153B" w:rsidRPr="00AE067B">
        <w:rPr>
          <w:rFonts w:ascii="Arial" w:hAnsi="Arial" w:cs="Arial"/>
          <w:sz w:val="24"/>
          <w:szCs w:val="24"/>
        </w:rPr>
        <w:t xml:space="preserve"> na </w:t>
      </w:r>
      <w:r w:rsidR="00232562" w:rsidRPr="00AE067B">
        <w:rPr>
          <w:rFonts w:ascii="Arial" w:hAnsi="Arial" w:cs="Arial"/>
          <w:sz w:val="24"/>
          <w:szCs w:val="24"/>
        </w:rPr>
        <w:t>arena política para a formação de coalizões, alinhamentos e conflitos.</w:t>
      </w:r>
    </w:p>
    <w:p w14:paraId="45A08248" w14:textId="77777777" w:rsidR="006105BA" w:rsidRPr="00AE067B" w:rsidRDefault="007474D1" w:rsidP="00ED5B6D">
      <w:pPr>
        <w:autoSpaceDE w:val="0"/>
        <w:autoSpaceDN w:val="0"/>
        <w:adjustRightInd w:val="0"/>
        <w:spacing w:after="0" w:line="240" w:lineRule="auto"/>
        <w:ind w:firstLine="708"/>
        <w:jc w:val="both"/>
        <w:rPr>
          <w:rFonts w:ascii="Arial" w:hAnsi="Arial" w:cs="Arial"/>
          <w:sz w:val="24"/>
          <w:szCs w:val="24"/>
        </w:rPr>
      </w:pPr>
      <w:r w:rsidRPr="00AE067B">
        <w:rPr>
          <w:rFonts w:ascii="Arial" w:hAnsi="Arial" w:cs="Arial"/>
          <w:sz w:val="24"/>
          <w:szCs w:val="24"/>
        </w:rPr>
        <w:t xml:space="preserve">O </w:t>
      </w:r>
      <w:r w:rsidR="00693112" w:rsidRPr="00AE067B">
        <w:rPr>
          <w:rFonts w:ascii="Arial" w:hAnsi="Arial" w:cs="Arial"/>
          <w:sz w:val="24"/>
          <w:szCs w:val="24"/>
        </w:rPr>
        <w:t xml:space="preserve">fluxo de soluções </w:t>
      </w:r>
      <w:r w:rsidRPr="00AE067B">
        <w:rPr>
          <w:rFonts w:ascii="Arial" w:hAnsi="Arial" w:cs="Arial"/>
          <w:sz w:val="24"/>
          <w:szCs w:val="24"/>
        </w:rPr>
        <w:t xml:space="preserve">é o </w:t>
      </w:r>
      <w:r w:rsidR="00693112" w:rsidRPr="00AE067B">
        <w:rPr>
          <w:rFonts w:ascii="Arial" w:hAnsi="Arial" w:cs="Arial"/>
          <w:sz w:val="24"/>
          <w:szCs w:val="24"/>
        </w:rPr>
        <w:t>conjunto de alternativas disponíveis para os problemas</w:t>
      </w:r>
      <w:r w:rsidR="00232562" w:rsidRPr="00AE067B">
        <w:rPr>
          <w:rFonts w:ascii="Arial" w:hAnsi="Arial" w:cs="Arial"/>
          <w:sz w:val="24"/>
          <w:szCs w:val="24"/>
        </w:rPr>
        <w:t>, porém</w:t>
      </w:r>
      <w:r w:rsidR="00D24478" w:rsidRPr="00AE067B">
        <w:rPr>
          <w:rFonts w:ascii="Arial" w:hAnsi="Arial" w:cs="Arial"/>
          <w:sz w:val="24"/>
          <w:szCs w:val="24"/>
        </w:rPr>
        <w:t>,</w:t>
      </w:r>
      <w:r w:rsidR="00F614D0" w:rsidRPr="00AE067B">
        <w:rPr>
          <w:rFonts w:ascii="Arial" w:hAnsi="Arial" w:cs="Arial"/>
          <w:sz w:val="24"/>
          <w:szCs w:val="24"/>
        </w:rPr>
        <w:t xml:space="preserve"> </w:t>
      </w:r>
      <w:proofErr w:type="spellStart"/>
      <w:r w:rsidR="00693112" w:rsidRPr="00AE067B">
        <w:rPr>
          <w:rFonts w:ascii="Arial" w:hAnsi="Arial" w:cs="Arial"/>
          <w:sz w:val="24"/>
          <w:szCs w:val="24"/>
        </w:rPr>
        <w:t>Kingdon</w:t>
      </w:r>
      <w:proofErr w:type="spellEnd"/>
      <w:r w:rsidR="00693112" w:rsidRPr="00AE067B">
        <w:rPr>
          <w:rFonts w:ascii="Arial" w:hAnsi="Arial" w:cs="Arial"/>
          <w:sz w:val="24"/>
          <w:szCs w:val="24"/>
        </w:rPr>
        <w:t xml:space="preserve"> (20</w:t>
      </w:r>
      <w:r w:rsidR="00D8066A" w:rsidRPr="00AE067B">
        <w:rPr>
          <w:rFonts w:ascii="Arial" w:hAnsi="Arial" w:cs="Arial"/>
          <w:sz w:val="24"/>
          <w:szCs w:val="24"/>
        </w:rPr>
        <w:t>11</w:t>
      </w:r>
      <w:r w:rsidR="00693112" w:rsidRPr="00AE067B">
        <w:rPr>
          <w:rFonts w:ascii="Arial" w:hAnsi="Arial" w:cs="Arial"/>
          <w:sz w:val="24"/>
          <w:szCs w:val="24"/>
        </w:rPr>
        <w:t xml:space="preserve">) considera que as ideias geradas </w:t>
      </w:r>
      <w:r w:rsidR="00D24478" w:rsidRPr="00AE067B">
        <w:rPr>
          <w:rFonts w:ascii="Arial" w:hAnsi="Arial" w:cs="Arial"/>
          <w:sz w:val="24"/>
          <w:szCs w:val="24"/>
        </w:rPr>
        <w:t xml:space="preserve">nesse </w:t>
      </w:r>
      <w:r w:rsidR="00693112" w:rsidRPr="00AE067B">
        <w:rPr>
          <w:rFonts w:ascii="Arial" w:hAnsi="Arial" w:cs="Arial"/>
          <w:sz w:val="24"/>
          <w:szCs w:val="24"/>
        </w:rPr>
        <w:t>fluxo não estão necessariamente relacionadas à percepção de problemas específicos</w:t>
      </w:r>
      <w:r w:rsidR="00232562" w:rsidRPr="00AE067B">
        <w:rPr>
          <w:rFonts w:ascii="Arial" w:hAnsi="Arial" w:cs="Arial"/>
          <w:sz w:val="24"/>
          <w:szCs w:val="24"/>
        </w:rPr>
        <w:t xml:space="preserve">. Portanto, </w:t>
      </w:r>
      <w:r w:rsidR="00693112" w:rsidRPr="00AE067B">
        <w:rPr>
          <w:rFonts w:ascii="Arial" w:hAnsi="Arial" w:cs="Arial"/>
          <w:sz w:val="24"/>
          <w:szCs w:val="24"/>
        </w:rPr>
        <w:t>questões presentes na agenda governamental não vêm aos pares, com problemas e soluções.</w:t>
      </w:r>
      <w:r w:rsidR="00BD3D81" w:rsidRPr="00AE067B">
        <w:rPr>
          <w:rFonts w:ascii="Arial" w:hAnsi="Arial" w:cs="Arial"/>
          <w:sz w:val="24"/>
          <w:szCs w:val="24"/>
        </w:rPr>
        <w:t xml:space="preserve"> </w:t>
      </w:r>
      <w:r w:rsidR="00D24478" w:rsidRPr="00AE067B">
        <w:rPr>
          <w:rFonts w:ascii="Arial" w:hAnsi="Arial" w:cs="Arial"/>
          <w:sz w:val="24"/>
          <w:szCs w:val="24"/>
        </w:rPr>
        <w:t>Nesse</w:t>
      </w:r>
      <w:r w:rsidR="00BD3D81" w:rsidRPr="00AE067B">
        <w:rPr>
          <w:rFonts w:ascii="Arial" w:hAnsi="Arial" w:cs="Arial"/>
          <w:sz w:val="24"/>
          <w:szCs w:val="24"/>
        </w:rPr>
        <w:t xml:space="preserve"> </w:t>
      </w:r>
      <w:r w:rsidR="006105BA" w:rsidRPr="00AE067B">
        <w:rPr>
          <w:rFonts w:ascii="Arial" w:hAnsi="Arial" w:cs="Arial"/>
          <w:sz w:val="24"/>
          <w:szCs w:val="24"/>
        </w:rPr>
        <w:t xml:space="preserve">ponto, </w:t>
      </w:r>
      <w:proofErr w:type="spellStart"/>
      <w:r w:rsidR="006105BA" w:rsidRPr="00AE067B">
        <w:rPr>
          <w:rFonts w:ascii="Arial" w:hAnsi="Arial" w:cs="Arial"/>
          <w:sz w:val="24"/>
          <w:szCs w:val="24"/>
        </w:rPr>
        <w:t>Kingdon</w:t>
      </w:r>
      <w:proofErr w:type="spellEnd"/>
      <w:r w:rsidR="006105BA" w:rsidRPr="00AE067B">
        <w:rPr>
          <w:rFonts w:ascii="Arial" w:hAnsi="Arial" w:cs="Arial"/>
          <w:sz w:val="24"/>
          <w:szCs w:val="24"/>
        </w:rPr>
        <w:t xml:space="preserve"> ampara</w:t>
      </w:r>
      <w:r w:rsidR="006B36C7" w:rsidRPr="00AE067B">
        <w:rPr>
          <w:rFonts w:ascii="Arial" w:hAnsi="Arial" w:cs="Arial"/>
          <w:sz w:val="24"/>
          <w:szCs w:val="24"/>
        </w:rPr>
        <w:t>-se</w:t>
      </w:r>
      <w:r w:rsidR="006105BA" w:rsidRPr="00AE067B">
        <w:rPr>
          <w:rFonts w:ascii="Arial" w:hAnsi="Arial" w:cs="Arial"/>
          <w:sz w:val="24"/>
          <w:szCs w:val="24"/>
        </w:rPr>
        <w:t xml:space="preserve"> no modelo </w:t>
      </w:r>
      <w:proofErr w:type="spellStart"/>
      <w:r w:rsidR="00981AAE" w:rsidRPr="00AE067B">
        <w:rPr>
          <w:rFonts w:ascii="Arial" w:hAnsi="Arial" w:cs="Arial"/>
          <w:i/>
          <w:sz w:val="24"/>
          <w:szCs w:val="24"/>
        </w:rPr>
        <w:t>Garbagecan</w:t>
      </w:r>
      <w:proofErr w:type="spellEnd"/>
      <w:r w:rsidR="00CB45EB" w:rsidRPr="00AE067B">
        <w:rPr>
          <w:rFonts w:ascii="Arial" w:hAnsi="Arial" w:cs="Arial"/>
          <w:i/>
          <w:sz w:val="24"/>
          <w:szCs w:val="24"/>
        </w:rPr>
        <w:t xml:space="preserve">, </w:t>
      </w:r>
      <w:r w:rsidR="006105BA" w:rsidRPr="00AE067B">
        <w:rPr>
          <w:rFonts w:ascii="Arial" w:hAnsi="Arial" w:cs="Arial"/>
          <w:sz w:val="24"/>
          <w:szCs w:val="24"/>
        </w:rPr>
        <w:t xml:space="preserve">de Cohen, </w:t>
      </w:r>
      <w:proofErr w:type="spellStart"/>
      <w:r w:rsidR="006105BA" w:rsidRPr="00AE067B">
        <w:rPr>
          <w:rFonts w:ascii="Arial" w:hAnsi="Arial" w:cs="Arial"/>
          <w:sz w:val="24"/>
          <w:szCs w:val="24"/>
        </w:rPr>
        <w:t>March</w:t>
      </w:r>
      <w:proofErr w:type="spellEnd"/>
      <w:r w:rsidR="006105BA" w:rsidRPr="00AE067B">
        <w:rPr>
          <w:rFonts w:ascii="Arial" w:hAnsi="Arial" w:cs="Arial"/>
          <w:sz w:val="24"/>
          <w:szCs w:val="24"/>
        </w:rPr>
        <w:t xml:space="preserve"> e Olsen (1972)</w:t>
      </w:r>
      <w:r w:rsidR="00CB45EB" w:rsidRPr="00AE067B">
        <w:rPr>
          <w:rFonts w:ascii="Arial" w:hAnsi="Arial" w:cs="Arial"/>
          <w:sz w:val="24"/>
          <w:szCs w:val="24"/>
        </w:rPr>
        <w:t>,</w:t>
      </w:r>
      <w:r w:rsidR="006105BA" w:rsidRPr="00AE067B">
        <w:rPr>
          <w:rFonts w:ascii="Arial" w:hAnsi="Arial" w:cs="Arial"/>
          <w:sz w:val="24"/>
          <w:szCs w:val="24"/>
        </w:rPr>
        <w:t xml:space="preserve"> no qual as </w:t>
      </w:r>
      <w:r w:rsidR="00D42163" w:rsidRPr="00AE067B">
        <w:rPr>
          <w:rFonts w:ascii="Arial" w:hAnsi="Arial" w:cs="Arial"/>
          <w:sz w:val="24"/>
          <w:szCs w:val="24"/>
        </w:rPr>
        <w:t xml:space="preserve">poucas soluções </w:t>
      </w:r>
      <w:r w:rsidR="006105BA" w:rsidRPr="00AE067B">
        <w:rPr>
          <w:rFonts w:ascii="Arial" w:hAnsi="Arial" w:cs="Arial"/>
          <w:sz w:val="24"/>
          <w:szCs w:val="24"/>
        </w:rPr>
        <w:t xml:space="preserve">estão numa “lata de lixo” e vão sendo reutilizadas </w:t>
      </w:r>
      <w:r w:rsidR="00D42163" w:rsidRPr="00AE067B">
        <w:rPr>
          <w:rFonts w:ascii="Arial" w:hAnsi="Arial" w:cs="Arial"/>
          <w:sz w:val="24"/>
          <w:szCs w:val="24"/>
        </w:rPr>
        <w:t xml:space="preserve">conforme se encaixem em algum problema. </w:t>
      </w:r>
    </w:p>
    <w:p w14:paraId="39B2E497" w14:textId="77777777" w:rsidR="00693112" w:rsidRPr="00AE067B" w:rsidRDefault="00693112" w:rsidP="00ED5B6D">
      <w:pPr>
        <w:autoSpaceDE w:val="0"/>
        <w:autoSpaceDN w:val="0"/>
        <w:adjustRightInd w:val="0"/>
        <w:spacing w:after="0" w:line="240" w:lineRule="auto"/>
        <w:ind w:firstLine="708"/>
        <w:jc w:val="both"/>
        <w:rPr>
          <w:rFonts w:ascii="Arial" w:hAnsi="Arial" w:cs="Arial"/>
          <w:sz w:val="24"/>
          <w:szCs w:val="24"/>
        </w:rPr>
      </w:pPr>
      <w:r w:rsidRPr="00AE067B">
        <w:rPr>
          <w:rFonts w:ascii="Arial" w:hAnsi="Arial" w:cs="Arial"/>
          <w:sz w:val="24"/>
          <w:szCs w:val="24"/>
        </w:rPr>
        <w:t xml:space="preserve">As comunidades geradoras de alternativas são compostas por especialistas, pesquisadores, assessores parlamentares, acadêmicos, funcionários públicos, analistas pertencentes a grupos de interesses, entre outros que compartilham uma preocupação em relação a uma área. </w:t>
      </w:r>
      <w:bookmarkStart w:id="30" w:name="_Hlk4786062"/>
      <w:r w:rsidR="00CB5662" w:rsidRPr="00AE067B">
        <w:rPr>
          <w:rFonts w:ascii="Arial" w:hAnsi="Arial" w:cs="Arial"/>
          <w:sz w:val="24"/>
          <w:szCs w:val="24"/>
        </w:rPr>
        <w:t>Araújo e Rodrigues (</w:t>
      </w:r>
      <w:r w:rsidR="00050CC8" w:rsidRPr="00AE067B">
        <w:rPr>
          <w:rFonts w:ascii="Arial" w:hAnsi="Arial" w:cs="Arial"/>
          <w:sz w:val="24"/>
          <w:szCs w:val="24"/>
        </w:rPr>
        <w:t>2017</w:t>
      </w:r>
      <w:r w:rsidR="00CB5662" w:rsidRPr="00AE067B">
        <w:rPr>
          <w:rFonts w:ascii="Arial" w:hAnsi="Arial" w:cs="Arial"/>
          <w:sz w:val="24"/>
          <w:szCs w:val="24"/>
        </w:rPr>
        <w:t xml:space="preserve">) </w:t>
      </w:r>
      <w:bookmarkEnd w:id="30"/>
      <w:r w:rsidR="00CB5662" w:rsidRPr="00AE067B">
        <w:rPr>
          <w:rFonts w:ascii="Arial" w:hAnsi="Arial" w:cs="Arial"/>
          <w:sz w:val="24"/>
          <w:szCs w:val="24"/>
        </w:rPr>
        <w:t xml:space="preserve">afirmam que há um fluxo de ideias nas comunidades políticas </w:t>
      </w:r>
      <w:r w:rsidR="008D2E07" w:rsidRPr="00AE067B">
        <w:rPr>
          <w:rFonts w:ascii="Arial" w:hAnsi="Arial" w:cs="Arial"/>
          <w:sz w:val="24"/>
          <w:szCs w:val="24"/>
        </w:rPr>
        <w:t xml:space="preserve">e </w:t>
      </w:r>
      <w:r w:rsidR="00CB5662" w:rsidRPr="00AE067B">
        <w:rPr>
          <w:rFonts w:ascii="Arial" w:hAnsi="Arial" w:cs="Arial"/>
          <w:sz w:val="24"/>
          <w:szCs w:val="24"/>
        </w:rPr>
        <w:t>nesse movimento são gerad</w:t>
      </w:r>
      <w:r w:rsidR="00232562" w:rsidRPr="00AE067B">
        <w:rPr>
          <w:rFonts w:ascii="Arial" w:hAnsi="Arial" w:cs="Arial"/>
          <w:sz w:val="24"/>
          <w:szCs w:val="24"/>
        </w:rPr>
        <w:t>as propostas</w:t>
      </w:r>
      <w:r w:rsidR="00CB5662" w:rsidRPr="00AE067B">
        <w:rPr>
          <w:rFonts w:ascii="Arial" w:hAnsi="Arial" w:cs="Arial"/>
          <w:sz w:val="24"/>
          <w:szCs w:val="24"/>
        </w:rPr>
        <w:t>,</w:t>
      </w:r>
      <w:r w:rsidR="002264D5" w:rsidRPr="00AE067B">
        <w:rPr>
          <w:rFonts w:ascii="Arial" w:hAnsi="Arial" w:cs="Arial"/>
          <w:sz w:val="24"/>
          <w:szCs w:val="24"/>
        </w:rPr>
        <w:t xml:space="preserve"> porém,</w:t>
      </w:r>
      <w:r w:rsidR="00F614D0" w:rsidRPr="00AE067B">
        <w:rPr>
          <w:rFonts w:ascii="Arial" w:hAnsi="Arial" w:cs="Arial"/>
          <w:sz w:val="24"/>
          <w:szCs w:val="24"/>
        </w:rPr>
        <w:t xml:space="preserve"> </w:t>
      </w:r>
      <w:proofErr w:type="spellStart"/>
      <w:r w:rsidR="00CB5662" w:rsidRPr="00AE067B">
        <w:rPr>
          <w:rFonts w:ascii="Arial" w:hAnsi="Arial" w:cs="Arial"/>
          <w:sz w:val="24"/>
          <w:szCs w:val="24"/>
        </w:rPr>
        <w:t>Kingdon</w:t>
      </w:r>
      <w:proofErr w:type="spellEnd"/>
      <w:r w:rsidR="00D8066A" w:rsidRPr="00AE067B">
        <w:rPr>
          <w:rFonts w:ascii="Arial" w:hAnsi="Arial" w:cs="Arial"/>
          <w:sz w:val="24"/>
          <w:szCs w:val="24"/>
        </w:rPr>
        <w:t xml:space="preserve"> (2011)</w:t>
      </w:r>
      <w:r w:rsidR="00CB5662" w:rsidRPr="00AE067B">
        <w:rPr>
          <w:rFonts w:ascii="Arial" w:hAnsi="Arial" w:cs="Arial"/>
          <w:sz w:val="24"/>
          <w:szCs w:val="24"/>
        </w:rPr>
        <w:t xml:space="preserve"> destaca que a existência de um fluxo de soluções numa comunidade não garante que um problema seja inserido na agenda.</w:t>
      </w:r>
    </w:p>
    <w:p w14:paraId="1EF845EE" w14:textId="77777777" w:rsidR="00725EB5" w:rsidRPr="00AE067B" w:rsidRDefault="00190D61" w:rsidP="00ED5B6D">
      <w:pPr>
        <w:autoSpaceDE w:val="0"/>
        <w:autoSpaceDN w:val="0"/>
        <w:adjustRightInd w:val="0"/>
        <w:spacing w:after="0" w:line="240" w:lineRule="auto"/>
        <w:ind w:firstLine="708"/>
        <w:jc w:val="both"/>
        <w:rPr>
          <w:rFonts w:ascii="Arial" w:hAnsi="Arial" w:cs="Arial"/>
          <w:sz w:val="24"/>
          <w:szCs w:val="24"/>
        </w:rPr>
      </w:pPr>
      <w:r w:rsidRPr="00AE067B">
        <w:rPr>
          <w:rFonts w:ascii="Arial" w:hAnsi="Arial" w:cs="Arial"/>
          <w:sz w:val="24"/>
          <w:szCs w:val="24"/>
        </w:rPr>
        <w:t>O</w:t>
      </w:r>
      <w:r w:rsidR="00BD3D81" w:rsidRPr="00AE067B">
        <w:rPr>
          <w:rFonts w:ascii="Arial" w:hAnsi="Arial" w:cs="Arial"/>
          <w:sz w:val="24"/>
          <w:szCs w:val="24"/>
        </w:rPr>
        <w:t xml:space="preserve"> </w:t>
      </w:r>
      <w:r w:rsidR="00693112" w:rsidRPr="00AE067B">
        <w:rPr>
          <w:rFonts w:ascii="Arial" w:hAnsi="Arial" w:cs="Arial"/>
          <w:sz w:val="24"/>
          <w:szCs w:val="24"/>
        </w:rPr>
        <w:t>fluxo político</w:t>
      </w:r>
      <w:r w:rsidRPr="00AE067B">
        <w:rPr>
          <w:rFonts w:ascii="Arial" w:hAnsi="Arial" w:cs="Arial"/>
          <w:sz w:val="24"/>
          <w:szCs w:val="24"/>
        </w:rPr>
        <w:t xml:space="preserve"> compõe-se de três variáveis que influenciam na formação da agenda: 1) humor nacional</w:t>
      </w:r>
      <w:r w:rsidR="008D213C" w:rsidRPr="00AE067B">
        <w:rPr>
          <w:rFonts w:ascii="Arial" w:hAnsi="Arial" w:cs="Arial"/>
          <w:sz w:val="24"/>
          <w:szCs w:val="24"/>
        </w:rPr>
        <w:t>, que</w:t>
      </w:r>
      <w:r w:rsidR="00BD3D81" w:rsidRPr="00AE067B">
        <w:rPr>
          <w:rFonts w:ascii="Arial" w:hAnsi="Arial" w:cs="Arial"/>
          <w:sz w:val="24"/>
          <w:szCs w:val="24"/>
        </w:rPr>
        <w:t xml:space="preserve"> </w:t>
      </w:r>
      <w:r w:rsidRPr="00AE067B">
        <w:rPr>
          <w:rFonts w:ascii="Arial" w:hAnsi="Arial" w:cs="Arial"/>
          <w:sz w:val="24"/>
          <w:szCs w:val="24"/>
        </w:rPr>
        <w:t>ocorre</w:t>
      </w:r>
      <w:r w:rsidR="00BD3D81" w:rsidRPr="00AE067B">
        <w:rPr>
          <w:rFonts w:ascii="Arial" w:hAnsi="Arial" w:cs="Arial"/>
          <w:sz w:val="24"/>
          <w:szCs w:val="24"/>
        </w:rPr>
        <w:t xml:space="preserve"> </w:t>
      </w:r>
      <w:r w:rsidRPr="00AE067B">
        <w:rPr>
          <w:rFonts w:ascii="Arial" w:hAnsi="Arial" w:cs="Arial"/>
          <w:sz w:val="24"/>
          <w:szCs w:val="24"/>
        </w:rPr>
        <w:t>quando muitas pessoas compartilham das mesmas ideias</w:t>
      </w:r>
      <w:r w:rsidR="002264D5" w:rsidRPr="00AE067B">
        <w:rPr>
          <w:rFonts w:ascii="Arial" w:hAnsi="Arial" w:cs="Arial"/>
          <w:sz w:val="24"/>
          <w:szCs w:val="24"/>
        </w:rPr>
        <w:t>,</w:t>
      </w:r>
      <w:r w:rsidRPr="00AE067B">
        <w:rPr>
          <w:rFonts w:ascii="Arial" w:hAnsi="Arial" w:cs="Arial"/>
          <w:sz w:val="24"/>
          <w:szCs w:val="24"/>
        </w:rPr>
        <w:t xml:space="preserve"> o que favorece a mudança;2) </w:t>
      </w:r>
      <w:r w:rsidR="00693112" w:rsidRPr="00AE067B">
        <w:rPr>
          <w:rFonts w:ascii="Arial" w:hAnsi="Arial" w:cs="Arial"/>
          <w:sz w:val="24"/>
          <w:szCs w:val="24"/>
        </w:rPr>
        <w:t>forças políticas organizadas</w:t>
      </w:r>
      <w:r w:rsidR="008D213C" w:rsidRPr="00AE067B">
        <w:rPr>
          <w:rFonts w:ascii="Arial" w:hAnsi="Arial" w:cs="Arial"/>
          <w:sz w:val="24"/>
          <w:szCs w:val="24"/>
        </w:rPr>
        <w:t>, que</w:t>
      </w:r>
      <w:r w:rsidR="00BD3D81" w:rsidRPr="00AE067B">
        <w:rPr>
          <w:rFonts w:ascii="Arial" w:hAnsi="Arial" w:cs="Arial"/>
          <w:sz w:val="24"/>
          <w:szCs w:val="24"/>
        </w:rPr>
        <w:t xml:space="preserve"> </w:t>
      </w:r>
      <w:r w:rsidRPr="00AE067B">
        <w:rPr>
          <w:rFonts w:ascii="Arial" w:hAnsi="Arial" w:cs="Arial"/>
          <w:sz w:val="24"/>
          <w:szCs w:val="24"/>
        </w:rPr>
        <w:t xml:space="preserve">são formadas pelos partidos políticos e </w:t>
      </w:r>
      <w:r w:rsidR="008D213C" w:rsidRPr="00AE067B">
        <w:rPr>
          <w:rFonts w:ascii="Arial" w:hAnsi="Arial" w:cs="Arial"/>
          <w:sz w:val="24"/>
          <w:szCs w:val="24"/>
        </w:rPr>
        <w:t>pel</w:t>
      </w:r>
      <w:r w:rsidRPr="00AE067B">
        <w:rPr>
          <w:rFonts w:ascii="Arial" w:hAnsi="Arial" w:cs="Arial"/>
          <w:sz w:val="24"/>
          <w:szCs w:val="24"/>
        </w:rPr>
        <w:t xml:space="preserve">os grupos de interesse que </w:t>
      </w:r>
      <w:r w:rsidR="006818FD" w:rsidRPr="00AE067B">
        <w:rPr>
          <w:rFonts w:ascii="Arial" w:hAnsi="Arial" w:cs="Arial"/>
          <w:sz w:val="24"/>
          <w:szCs w:val="24"/>
        </w:rPr>
        <w:t>tencionam</w:t>
      </w:r>
      <w:r w:rsidRPr="00AE067B">
        <w:rPr>
          <w:rFonts w:ascii="Arial" w:hAnsi="Arial" w:cs="Arial"/>
          <w:sz w:val="24"/>
          <w:szCs w:val="24"/>
        </w:rPr>
        <w:t xml:space="preserve"> a atividade dos governos</w:t>
      </w:r>
      <w:r w:rsidR="006D32E2" w:rsidRPr="00AE067B">
        <w:rPr>
          <w:rFonts w:ascii="Arial" w:hAnsi="Arial" w:cs="Arial"/>
          <w:sz w:val="24"/>
          <w:szCs w:val="24"/>
        </w:rPr>
        <w:t>;</w:t>
      </w:r>
      <w:r w:rsidR="00725EB5" w:rsidRPr="00AE067B">
        <w:rPr>
          <w:rFonts w:ascii="Arial" w:hAnsi="Arial" w:cs="Arial"/>
          <w:sz w:val="24"/>
          <w:szCs w:val="24"/>
        </w:rPr>
        <w:t xml:space="preserve"> e 3) mudanças governamentais que provocam alterações na agenda política, </w:t>
      </w:r>
      <w:r w:rsidR="008D213C" w:rsidRPr="00AE067B">
        <w:rPr>
          <w:rFonts w:ascii="Arial" w:hAnsi="Arial" w:cs="Arial"/>
          <w:sz w:val="24"/>
          <w:szCs w:val="24"/>
        </w:rPr>
        <w:t>sendo a</w:t>
      </w:r>
      <w:r w:rsidR="00BD3D81" w:rsidRPr="00AE067B">
        <w:rPr>
          <w:rFonts w:ascii="Arial" w:hAnsi="Arial" w:cs="Arial"/>
          <w:sz w:val="24"/>
          <w:szCs w:val="24"/>
        </w:rPr>
        <w:t xml:space="preserve"> </w:t>
      </w:r>
      <w:r w:rsidR="00725EB5" w:rsidRPr="00AE067B">
        <w:rPr>
          <w:rFonts w:ascii="Arial" w:hAnsi="Arial" w:cs="Arial"/>
          <w:sz w:val="24"/>
          <w:szCs w:val="24"/>
        </w:rPr>
        <w:t>principal a mudança de governo.</w:t>
      </w:r>
    </w:p>
    <w:p w14:paraId="359F8378" w14:textId="77777777" w:rsidR="009C12DC" w:rsidRPr="00AE067B" w:rsidRDefault="00190D61" w:rsidP="00ED5B6D">
      <w:pPr>
        <w:autoSpaceDE w:val="0"/>
        <w:autoSpaceDN w:val="0"/>
        <w:adjustRightInd w:val="0"/>
        <w:spacing w:after="0" w:line="240" w:lineRule="auto"/>
        <w:ind w:firstLine="708"/>
        <w:jc w:val="both"/>
        <w:rPr>
          <w:rFonts w:ascii="Arial" w:hAnsi="Arial" w:cs="Arial"/>
          <w:sz w:val="24"/>
          <w:szCs w:val="24"/>
        </w:rPr>
      </w:pPr>
      <w:r w:rsidRPr="00AE067B">
        <w:rPr>
          <w:rFonts w:ascii="Arial" w:hAnsi="Arial" w:cs="Arial"/>
          <w:sz w:val="24"/>
          <w:szCs w:val="24"/>
        </w:rPr>
        <w:t>Araújo e Rodrigues</w:t>
      </w:r>
      <w:r w:rsidR="00050CC8" w:rsidRPr="00AE067B">
        <w:rPr>
          <w:rFonts w:ascii="Arial" w:hAnsi="Arial" w:cs="Arial"/>
          <w:sz w:val="24"/>
          <w:szCs w:val="24"/>
        </w:rPr>
        <w:t xml:space="preserve"> (2017)</w:t>
      </w:r>
      <w:r w:rsidRPr="00AE067B">
        <w:rPr>
          <w:rFonts w:ascii="Arial" w:hAnsi="Arial" w:cs="Arial"/>
          <w:sz w:val="24"/>
          <w:szCs w:val="24"/>
        </w:rPr>
        <w:t xml:space="preserve"> afirmam que se essas forças apontarem para determinada direção é provável que o governo </w:t>
      </w:r>
      <w:r w:rsidR="00725EB5" w:rsidRPr="00AE067B">
        <w:rPr>
          <w:rFonts w:ascii="Arial" w:hAnsi="Arial" w:cs="Arial"/>
          <w:sz w:val="24"/>
          <w:szCs w:val="24"/>
        </w:rPr>
        <w:t xml:space="preserve">a </w:t>
      </w:r>
      <w:r w:rsidRPr="00AE067B">
        <w:rPr>
          <w:rFonts w:ascii="Arial" w:hAnsi="Arial" w:cs="Arial"/>
          <w:sz w:val="24"/>
          <w:szCs w:val="24"/>
        </w:rPr>
        <w:t>seguirá</w:t>
      </w:r>
      <w:r w:rsidR="00725EB5" w:rsidRPr="00AE067B">
        <w:rPr>
          <w:rFonts w:ascii="Arial" w:hAnsi="Arial" w:cs="Arial"/>
          <w:sz w:val="24"/>
          <w:szCs w:val="24"/>
        </w:rPr>
        <w:t>.</w:t>
      </w:r>
      <w:r w:rsidR="00BD3D81" w:rsidRPr="00AE067B">
        <w:rPr>
          <w:rFonts w:ascii="Arial" w:hAnsi="Arial" w:cs="Arial"/>
          <w:sz w:val="24"/>
          <w:szCs w:val="24"/>
        </w:rPr>
        <w:t xml:space="preserve"> </w:t>
      </w:r>
      <w:r w:rsidR="00166505" w:rsidRPr="00AE067B">
        <w:rPr>
          <w:rFonts w:ascii="Arial" w:hAnsi="Arial" w:cs="Arial"/>
          <w:sz w:val="24"/>
          <w:szCs w:val="24"/>
        </w:rPr>
        <w:t>Em resumo, o</w:t>
      </w:r>
      <w:r w:rsidR="00683C4A" w:rsidRPr="00AE067B">
        <w:rPr>
          <w:rFonts w:ascii="Arial" w:hAnsi="Arial" w:cs="Arial"/>
          <w:sz w:val="24"/>
          <w:szCs w:val="24"/>
        </w:rPr>
        <w:t xml:space="preserve">s </w:t>
      </w:r>
      <w:r w:rsidR="00D208D2" w:rsidRPr="00AE067B">
        <w:rPr>
          <w:rFonts w:ascii="Arial" w:hAnsi="Arial" w:cs="Arial"/>
          <w:sz w:val="24"/>
          <w:szCs w:val="24"/>
        </w:rPr>
        <w:t xml:space="preserve">três </w:t>
      </w:r>
      <w:r w:rsidR="00683C4A" w:rsidRPr="00AE067B">
        <w:rPr>
          <w:rFonts w:ascii="Arial" w:hAnsi="Arial" w:cs="Arial"/>
          <w:sz w:val="24"/>
          <w:szCs w:val="24"/>
        </w:rPr>
        <w:t>fluxos</w:t>
      </w:r>
      <w:r w:rsidR="00661050" w:rsidRPr="00AE067B">
        <w:rPr>
          <w:rFonts w:ascii="Arial" w:hAnsi="Arial" w:cs="Arial"/>
          <w:sz w:val="24"/>
          <w:szCs w:val="24"/>
        </w:rPr>
        <w:t>,</w:t>
      </w:r>
      <w:r w:rsidR="00683C4A" w:rsidRPr="00AE067B">
        <w:rPr>
          <w:rFonts w:ascii="Arial" w:hAnsi="Arial" w:cs="Arial"/>
          <w:sz w:val="24"/>
          <w:szCs w:val="24"/>
        </w:rPr>
        <w:t xml:space="preserve"> de problema, </w:t>
      </w:r>
      <w:r w:rsidR="00661050" w:rsidRPr="00AE067B">
        <w:rPr>
          <w:rFonts w:ascii="Arial" w:hAnsi="Arial" w:cs="Arial"/>
          <w:sz w:val="24"/>
          <w:szCs w:val="24"/>
        </w:rPr>
        <w:t xml:space="preserve">de </w:t>
      </w:r>
      <w:r w:rsidR="00683C4A" w:rsidRPr="00AE067B">
        <w:rPr>
          <w:rFonts w:ascii="Arial" w:hAnsi="Arial" w:cs="Arial"/>
          <w:sz w:val="24"/>
          <w:szCs w:val="24"/>
        </w:rPr>
        <w:t>soluções e político</w:t>
      </w:r>
      <w:r w:rsidR="00661050" w:rsidRPr="00AE067B">
        <w:rPr>
          <w:rFonts w:ascii="Arial" w:hAnsi="Arial" w:cs="Arial"/>
          <w:sz w:val="24"/>
          <w:szCs w:val="24"/>
        </w:rPr>
        <w:t>,</w:t>
      </w:r>
      <w:r w:rsidR="00683C4A" w:rsidRPr="00AE067B">
        <w:rPr>
          <w:rFonts w:ascii="Arial" w:hAnsi="Arial" w:cs="Arial"/>
          <w:sz w:val="24"/>
          <w:szCs w:val="24"/>
        </w:rPr>
        <w:t xml:space="preserve"> são independentes, </w:t>
      </w:r>
      <w:r w:rsidR="006D32E2" w:rsidRPr="00AE067B">
        <w:rPr>
          <w:rFonts w:ascii="Arial" w:hAnsi="Arial" w:cs="Arial"/>
          <w:sz w:val="24"/>
          <w:szCs w:val="24"/>
        </w:rPr>
        <w:t xml:space="preserve">e, </w:t>
      </w:r>
      <w:r w:rsidR="00683C4A" w:rsidRPr="00AE067B">
        <w:rPr>
          <w:rFonts w:ascii="Arial" w:hAnsi="Arial" w:cs="Arial"/>
          <w:sz w:val="24"/>
          <w:szCs w:val="24"/>
        </w:rPr>
        <w:t>segundo Araújo e Rodrigues (</w:t>
      </w:r>
      <w:r w:rsidR="00050CC8" w:rsidRPr="00AE067B">
        <w:rPr>
          <w:rFonts w:ascii="Arial" w:hAnsi="Arial" w:cs="Arial"/>
          <w:sz w:val="24"/>
          <w:szCs w:val="24"/>
        </w:rPr>
        <w:t>2017</w:t>
      </w:r>
      <w:r w:rsidR="00683C4A" w:rsidRPr="00AE067B">
        <w:rPr>
          <w:rFonts w:ascii="Arial" w:hAnsi="Arial" w:cs="Arial"/>
          <w:sz w:val="24"/>
          <w:szCs w:val="24"/>
        </w:rPr>
        <w:t>)</w:t>
      </w:r>
      <w:r w:rsidR="006D32E2" w:rsidRPr="00AE067B">
        <w:rPr>
          <w:rFonts w:ascii="Arial" w:hAnsi="Arial" w:cs="Arial"/>
          <w:sz w:val="24"/>
          <w:szCs w:val="24"/>
        </w:rPr>
        <w:t>,</w:t>
      </w:r>
      <w:r w:rsidR="00683C4A" w:rsidRPr="00AE067B">
        <w:rPr>
          <w:rFonts w:ascii="Arial" w:hAnsi="Arial" w:cs="Arial"/>
          <w:sz w:val="24"/>
          <w:szCs w:val="24"/>
        </w:rPr>
        <w:t xml:space="preserve"> para criar uma janela de oportunidade é preciso ter condições favoráveis e os fluxos</w:t>
      </w:r>
      <w:r w:rsidR="00661050" w:rsidRPr="00AE067B">
        <w:rPr>
          <w:rFonts w:ascii="Arial" w:hAnsi="Arial" w:cs="Arial"/>
          <w:sz w:val="24"/>
          <w:szCs w:val="24"/>
        </w:rPr>
        <w:t xml:space="preserve"> serem</w:t>
      </w:r>
      <w:r w:rsidR="00683C4A" w:rsidRPr="00AE067B">
        <w:rPr>
          <w:rFonts w:ascii="Arial" w:hAnsi="Arial" w:cs="Arial"/>
          <w:sz w:val="24"/>
          <w:szCs w:val="24"/>
        </w:rPr>
        <w:t xml:space="preserve"> convergentes. </w:t>
      </w:r>
      <w:r w:rsidR="004C293B" w:rsidRPr="00AE067B">
        <w:rPr>
          <w:rFonts w:ascii="Arial" w:hAnsi="Arial" w:cs="Arial"/>
          <w:sz w:val="24"/>
          <w:szCs w:val="24"/>
        </w:rPr>
        <w:t>Existindo esses elementos, a questão tem a possibilidade de transformar-se em problema político, ou seja, ter acesso à agenda.</w:t>
      </w:r>
    </w:p>
    <w:p w14:paraId="43835B6D" w14:textId="77777777" w:rsidR="00C942BC" w:rsidRDefault="00C942BC" w:rsidP="00123808">
      <w:pPr>
        <w:autoSpaceDE w:val="0"/>
        <w:autoSpaceDN w:val="0"/>
        <w:adjustRightInd w:val="0"/>
        <w:spacing w:after="0" w:line="360" w:lineRule="auto"/>
        <w:jc w:val="both"/>
        <w:rPr>
          <w:rFonts w:ascii="Arial" w:hAnsi="Arial" w:cs="Arial"/>
          <w:b/>
          <w:sz w:val="24"/>
          <w:szCs w:val="24"/>
        </w:rPr>
      </w:pPr>
    </w:p>
    <w:p w14:paraId="21572D5B" w14:textId="77777777" w:rsidR="009C12DC" w:rsidRPr="00AE067B" w:rsidRDefault="000B66CD" w:rsidP="00123808">
      <w:pPr>
        <w:autoSpaceDE w:val="0"/>
        <w:autoSpaceDN w:val="0"/>
        <w:adjustRightInd w:val="0"/>
        <w:spacing w:after="0" w:line="360" w:lineRule="auto"/>
        <w:jc w:val="both"/>
        <w:rPr>
          <w:rFonts w:ascii="Arial" w:hAnsi="Arial" w:cs="Arial"/>
          <w:b/>
          <w:sz w:val="24"/>
          <w:szCs w:val="24"/>
        </w:rPr>
      </w:pPr>
      <w:r w:rsidRPr="00AE067B">
        <w:rPr>
          <w:rFonts w:ascii="Arial" w:hAnsi="Arial" w:cs="Arial"/>
          <w:b/>
          <w:sz w:val="24"/>
          <w:szCs w:val="24"/>
        </w:rPr>
        <w:t xml:space="preserve">3. </w:t>
      </w:r>
      <w:r w:rsidR="00E75E6F" w:rsidRPr="00AE067B">
        <w:rPr>
          <w:rFonts w:ascii="Arial" w:hAnsi="Arial" w:cs="Arial"/>
          <w:b/>
          <w:sz w:val="24"/>
          <w:szCs w:val="24"/>
        </w:rPr>
        <w:t>M</w:t>
      </w:r>
      <w:r w:rsidR="0090769C" w:rsidRPr="00AE067B">
        <w:rPr>
          <w:rFonts w:ascii="Arial" w:hAnsi="Arial" w:cs="Arial"/>
          <w:b/>
          <w:sz w:val="24"/>
          <w:szCs w:val="24"/>
        </w:rPr>
        <w:t>étodo</w:t>
      </w:r>
    </w:p>
    <w:p w14:paraId="2873BDD9" w14:textId="77777777" w:rsidR="00472287" w:rsidRPr="00AE067B" w:rsidRDefault="00472287" w:rsidP="005A10BE">
      <w:pPr>
        <w:autoSpaceDE w:val="0"/>
        <w:autoSpaceDN w:val="0"/>
        <w:adjustRightInd w:val="0"/>
        <w:spacing w:after="0" w:line="360" w:lineRule="auto"/>
        <w:jc w:val="both"/>
        <w:rPr>
          <w:rFonts w:ascii="Arial" w:hAnsi="Arial" w:cs="Arial"/>
          <w:b/>
          <w:sz w:val="24"/>
          <w:szCs w:val="24"/>
        </w:rPr>
      </w:pPr>
    </w:p>
    <w:p w14:paraId="7B46F3BD" w14:textId="77777777" w:rsidR="001D0D49" w:rsidRPr="00AE067B" w:rsidRDefault="005B7CBF" w:rsidP="00ED5B6D">
      <w:pPr>
        <w:spacing w:after="0" w:line="240" w:lineRule="auto"/>
        <w:ind w:firstLine="709"/>
        <w:jc w:val="both"/>
        <w:rPr>
          <w:rFonts w:ascii="Arial" w:hAnsi="Arial" w:cs="Arial"/>
          <w:sz w:val="24"/>
          <w:szCs w:val="24"/>
        </w:rPr>
      </w:pPr>
      <w:r w:rsidRPr="00AE067B">
        <w:rPr>
          <w:rFonts w:ascii="Arial" w:hAnsi="Arial" w:cs="Arial"/>
          <w:sz w:val="24"/>
          <w:szCs w:val="24"/>
        </w:rPr>
        <w:t xml:space="preserve">A </w:t>
      </w:r>
      <w:r w:rsidR="004C1835" w:rsidRPr="00AE067B">
        <w:rPr>
          <w:rFonts w:ascii="Arial" w:hAnsi="Arial" w:cs="Arial"/>
          <w:sz w:val="24"/>
          <w:szCs w:val="24"/>
        </w:rPr>
        <w:t xml:space="preserve">pesquisa é de cunho qualitativo e </w:t>
      </w:r>
      <w:r w:rsidR="0014780D" w:rsidRPr="00AE067B">
        <w:rPr>
          <w:rFonts w:ascii="Arial" w:hAnsi="Arial" w:cs="Arial"/>
          <w:sz w:val="24"/>
          <w:szCs w:val="24"/>
        </w:rPr>
        <w:t>caracteriza</w:t>
      </w:r>
      <w:r w:rsidR="00FD61D0" w:rsidRPr="00AE067B">
        <w:rPr>
          <w:rFonts w:ascii="Arial" w:hAnsi="Arial" w:cs="Arial"/>
          <w:sz w:val="24"/>
          <w:szCs w:val="24"/>
        </w:rPr>
        <w:t>-se</w:t>
      </w:r>
      <w:r w:rsidR="0014780D" w:rsidRPr="00AE067B">
        <w:rPr>
          <w:rFonts w:ascii="Arial" w:hAnsi="Arial" w:cs="Arial"/>
          <w:sz w:val="24"/>
          <w:szCs w:val="24"/>
        </w:rPr>
        <w:t xml:space="preserve"> como estudo de caso.</w:t>
      </w:r>
      <w:r w:rsidR="00BD3D81" w:rsidRPr="00AE067B">
        <w:rPr>
          <w:rFonts w:ascii="Arial" w:hAnsi="Arial" w:cs="Arial"/>
          <w:sz w:val="24"/>
          <w:szCs w:val="24"/>
        </w:rPr>
        <w:t xml:space="preserve"> </w:t>
      </w:r>
      <w:r w:rsidR="00882A9A" w:rsidRPr="00AE067B">
        <w:rPr>
          <w:rFonts w:ascii="Arial" w:hAnsi="Arial" w:cs="Arial"/>
          <w:sz w:val="24"/>
          <w:szCs w:val="24"/>
        </w:rPr>
        <w:t>Enquanto qualitativa,</w:t>
      </w:r>
      <w:r w:rsidR="001D0D49" w:rsidRPr="00AE067B">
        <w:rPr>
          <w:rFonts w:ascii="Arial" w:hAnsi="Arial" w:cs="Arial"/>
          <w:sz w:val="24"/>
          <w:szCs w:val="24"/>
        </w:rPr>
        <w:t xml:space="preserve"> pressupõe uma circularidade e uma ação indagativa</w:t>
      </w:r>
      <w:r w:rsidR="00BD3D81" w:rsidRPr="00AE067B">
        <w:rPr>
          <w:rFonts w:ascii="Arial" w:hAnsi="Arial" w:cs="Arial"/>
          <w:sz w:val="24"/>
          <w:szCs w:val="24"/>
        </w:rPr>
        <w:t xml:space="preserve"> </w:t>
      </w:r>
      <w:r w:rsidR="001D0D49" w:rsidRPr="00AE067B">
        <w:rPr>
          <w:rFonts w:ascii="Arial" w:hAnsi="Arial" w:cs="Arial"/>
          <w:sz w:val="24"/>
          <w:szCs w:val="24"/>
        </w:rPr>
        <w:t>que acompanha</w:t>
      </w:r>
      <w:r w:rsidR="00FD61D0" w:rsidRPr="00AE067B">
        <w:rPr>
          <w:rFonts w:ascii="Arial" w:hAnsi="Arial" w:cs="Arial"/>
          <w:sz w:val="24"/>
          <w:szCs w:val="24"/>
        </w:rPr>
        <w:t>m</w:t>
      </w:r>
      <w:r w:rsidR="001D0D49" w:rsidRPr="00AE067B">
        <w:rPr>
          <w:rFonts w:ascii="Arial" w:hAnsi="Arial" w:cs="Arial"/>
          <w:sz w:val="24"/>
          <w:szCs w:val="24"/>
        </w:rPr>
        <w:t xml:space="preserve"> o pesquisador</w:t>
      </w:r>
      <w:r w:rsidR="00F614D0" w:rsidRPr="00AE067B">
        <w:rPr>
          <w:rFonts w:ascii="Arial" w:hAnsi="Arial" w:cs="Arial"/>
          <w:sz w:val="24"/>
          <w:szCs w:val="24"/>
        </w:rPr>
        <w:t xml:space="preserve"> </w:t>
      </w:r>
      <w:r w:rsidR="00FD61D0" w:rsidRPr="00AE067B">
        <w:rPr>
          <w:rFonts w:ascii="Arial" w:hAnsi="Arial" w:cs="Arial"/>
          <w:sz w:val="24"/>
          <w:szCs w:val="24"/>
        </w:rPr>
        <w:t>(SAMPIERI; COLLADO; LUCIO, 2013)</w:t>
      </w:r>
      <w:r w:rsidR="001D0D49" w:rsidRPr="00AE067B">
        <w:rPr>
          <w:rFonts w:ascii="Arial" w:hAnsi="Arial" w:cs="Arial"/>
          <w:sz w:val="24"/>
          <w:szCs w:val="24"/>
        </w:rPr>
        <w:t xml:space="preserve">. </w:t>
      </w:r>
      <w:r w:rsidR="00985FD2" w:rsidRPr="00AE067B">
        <w:rPr>
          <w:rFonts w:ascii="Arial" w:hAnsi="Arial" w:cs="Arial"/>
          <w:sz w:val="24"/>
          <w:szCs w:val="24"/>
        </w:rPr>
        <w:t xml:space="preserve">Esse tipo de </w:t>
      </w:r>
      <w:r w:rsidR="00985FD2" w:rsidRPr="00AE067B">
        <w:rPr>
          <w:rFonts w:ascii="Arial" w:hAnsi="Arial" w:cs="Arial"/>
          <w:sz w:val="24"/>
          <w:szCs w:val="24"/>
        </w:rPr>
        <w:lastRenderedPageBreak/>
        <w:t>pesquisa possibilita certa flexibilidade, porém</w:t>
      </w:r>
      <w:r w:rsidR="00882A9A" w:rsidRPr="00AE067B">
        <w:rPr>
          <w:rFonts w:ascii="Arial" w:hAnsi="Arial" w:cs="Arial"/>
          <w:sz w:val="24"/>
          <w:szCs w:val="24"/>
        </w:rPr>
        <w:t>,</w:t>
      </w:r>
      <w:r w:rsidR="00985FD2" w:rsidRPr="00AE067B">
        <w:rPr>
          <w:rFonts w:ascii="Arial" w:hAnsi="Arial" w:cs="Arial"/>
          <w:sz w:val="24"/>
          <w:szCs w:val="24"/>
        </w:rPr>
        <w:t xml:space="preserve"> requer </w:t>
      </w:r>
      <w:r w:rsidR="001D0D49" w:rsidRPr="00AE067B">
        <w:rPr>
          <w:rFonts w:ascii="Arial" w:hAnsi="Arial" w:cs="Arial"/>
          <w:sz w:val="24"/>
          <w:szCs w:val="24"/>
        </w:rPr>
        <w:t>disciplina e coerência</w:t>
      </w:r>
      <w:r w:rsidR="00882A9A" w:rsidRPr="00AE067B">
        <w:rPr>
          <w:rFonts w:ascii="Arial" w:hAnsi="Arial" w:cs="Arial"/>
          <w:sz w:val="24"/>
          <w:szCs w:val="24"/>
        </w:rPr>
        <w:t>,</w:t>
      </w:r>
      <w:r w:rsidR="001D0D49" w:rsidRPr="00AE067B">
        <w:rPr>
          <w:rFonts w:ascii="Arial" w:hAnsi="Arial" w:cs="Arial"/>
          <w:sz w:val="24"/>
          <w:szCs w:val="24"/>
        </w:rPr>
        <w:t xml:space="preserve"> especialmente </w:t>
      </w:r>
      <w:r w:rsidR="001B59EA" w:rsidRPr="00AE067B">
        <w:rPr>
          <w:rFonts w:ascii="Arial" w:hAnsi="Arial" w:cs="Arial"/>
          <w:sz w:val="24"/>
          <w:szCs w:val="24"/>
        </w:rPr>
        <w:t>em</w:t>
      </w:r>
      <w:r w:rsidR="00BD3D81" w:rsidRPr="00AE067B">
        <w:rPr>
          <w:rFonts w:ascii="Arial" w:hAnsi="Arial" w:cs="Arial"/>
          <w:sz w:val="24"/>
          <w:szCs w:val="24"/>
        </w:rPr>
        <w:t xml:space="preserve"> </w:t>
      </w:r>
      <w:r w:rsidR="001D0D49" w:rsidRPr="00AE067B">
        <w:rPr>
          <w:rFonts w:ascii="Arial" w:hAnsi="Arial" w:cs="Arial"/>
          <w:sz w:val="24"/>
          <w:szCs w:val="24"/>
        </w:rPr>
        <w:t>relação</w:t>
      </w:r>
      <w:r w:rsidR="00BD3D81" w:rsidRPr="00AE067B">
        <w:rPr>
          <w:rFonts w:ascii="Arial" w:hAnsi="Arial" w:cs="Arial"/>
          <w:sz w:val="24"/>
          <w:szCs w:val="24"/>
        </w:rPr>
        <w:t xml:space="preserve"> </w:t>
      </w:r>
      <w:r w:rsidR="001B59EA" w:rsidRPr="00AE067B">
        <w:rPr>
          <w:rFonts w:ascii="Arial" w:hAnsi="Arial" w:cs="Arial"/>
          <w:sz w:val="24"/>
          <w:szCs w:val="24"/>
        </w:rPr>
        <w:t>ao</w:t>
      </w:r>
      <w:r w:rsidR="001D0D49" w:rsidRPr="00AE067B">
        <w:rPr>
          <w:rFonts w:ascii="Arial" w:hAnsi="Arial" w:cs="Arial"/>
          <w:sz w:val="24"/>
          <w:szCs w:val="24"/>
        </w:rPr>
        <w:t xml:space="preserve"> posicionamento próprio do pesquisador, sua concepção de mundo</w:t>
      </w:r>
      <w:r w:rsidR="00882A9A" w:rsidRPr="00AE067B">
        <w:rPr>
          <w:rFonts w:ascii="Arial" w:hAnsi="Arial" w:cs="Arial"/>
          <w:sz w:val="24"/>
          <w:szCs w:val="24"/>
        </w:rPr>
        <w:t xml:space="preserve"> e </w:t>
      </w:r>
      <w:r w:rsidR="001D0D49" w:rsidRPr="00AE067B">
        <w:rPr>
          <w:rFonts w:ascii="Arial" w:hAnsi="Arial" w:cs="Arial"/>
          <w:sz w:val="24"/>
          <w:szCs w:val="24"/>
        </w:rPr>
        <w:t xml:space="preserve">sua </w:t>
      </w:r>
      <w:r w:rsidR="00C5719D" w:rsidRPr="00AE067B">
        <w:rPr>
          <w:rFonts w:ascii="Arial" w:hAnsi="Arial" w:cs="Arial"/>
          <w:sz w:val="24"/>
          <w:szCs w:val="24"/>
        </w:rPr>
        <w:t xml:space="preserve">compreensão </w:t>
      </w:r>
      <w:r w:rsidR="001D0D49" w:rsidRPr="00AE067B">
        <w:rPr>
          <w:rFonts w:ascii="Arial" w:hAnsi="Arial" w:cs="Arial"/>
          <w:sz w:val="24"/>
          <w:szCs w:val="24"/>
        </w:rPr>
        <w:t>sobre o fenômeno estudado (</w:t>
      </w:r>
      <w:r w:rsidR="00882A9A" w:rsidRPr="00AE067B">
        <w:rPr>
          <w:rFonts w:ascii="Arial" w:hAnsi="Arial" w:cs="Arial"/>
          <w:sz w:val="24"/>
          <w:szCs w:val="24"/>
        </w:rPr>
        <w:t>TRIVIÑOS</w:t>
      </w:r>
      <w:r w:rsidR="001D0D49" w:rsidRPr="00AE067B">
        <w:rPr>
          <w:rFonts w:ascii="Arial" w:hAnsi="Arial" w:cs="Arial"/>
          <w:sz w:val="24"/>
          <w:szCs w:val="24"/>
        </w:rPr>
        <w:t xml:space="preserve">, 2011). </w:t>
      </w:r>
    </w:p>
    <w:p w14:paraId="116D8802" w14:textId="77777777" w:rsidR="00E849C5" w:rsidRPr="00AE067B" w:rsidRDefault="002D4DDC" w:rsidP="00ED5B6D">
      <w:pPr>
        <w:tabs>
          <w:tab w:val="left" w:pos="4860"/>
        </w:tabs>
        <w:spacing w:after="0" w:line="240" w:lineRule="auto"/>
        <w:ind w:firstLine="709"/>
        <w:jc w:val="both"/>
        <w:rPr>
          <w:rFonts w:ascii="Arial" w:hAnsi="Arial" w:cs="Arial"/>
          <w:sz w:val="24"/>
          <w:szCs w:val="24"/>
        </w:rPr>
      </w:pPr>
      <w:r w:rsidRPr="00AE067B">
        <w:rPr>
          <w:rFonts w:ascii="Arial" w:hAnsi="Arial" w:cs="Arial"/>
          <w:sz w:val="24"/>
          <w:szCs w:val="24"/>
        </w:rPr>
        <w:t xml:space="preserve">Quanto ao contexto, a </w:t>
      </w:r>
      <w:r w:rsidR="00E849C5" w:rsidRPr="00AE067B">
        <w:rPr>
          <w:rFonts w:ascii="Arial" w:hAnsi="Arial" w:cs="Arial"/>
          <w:sz w:val="24"/>
          <w:szCs w:val="24"/>
        </w:rPr>
        <w:t>pesquisa desenvolve</w:t>
      </w:r>
      <w:r w:rsidR="00F93142" w:rsidRPr="00AE067B">
        <w:rPr>
          <w:rFonts w:ascii="Arial" w:hAnsi="Arial" w:cs="Arial"/>
          <w:sz w:val="24"/>
          <w:szCs w:val="24"/>
        </w:rPr>
        <w:t>u</w:t>
      </w:r>
      <w:r w:rsidRPr="00AE067B">
        <w:rPr>
          <w:rFonts w:ascii="Arial" w:hAnsi="Arial" w:cs="Arial"/>
          <w:sz w:val="24"/>
          <w:szCs w:val="24"/>
        </w:rPr>
        <w:t>-se</w:t>
      </w:r>
      <w:r w:rsidR="00BD3D81" w:rsidRPr="00AE067B">
        <w:rPr>
          <w:rFonts w:ascii="Arial" w:hAnsi="Arial" w:cs="Arial"/>
          <w:sz w:val="24"/>
          <w:szCs w:val="24"/>
        </w:rPr>
        <w:t xml:space="preserve"> </w:t>
      </w:r>
      <w:r w:rsidRPr="00AE067B">
        <w:rPr>
          <w:rFonts w:ascii="Arial" w:hAnsi="Arial" w:cs="Arial"/>
          <w:sz w:val="24"/>
          <w:szCs w:val="24"/>
        </w:rPr>
        <w:t>em</w:t>
      </w:r>
      <w:r w:rsidR="00E849C5" w:rsidRPr="00AE067B">
        <w:rPr>
          <w:rFonts w:ascii="Arial" w:hAnsi="Arial" w:cs="Arial"/>
          <w:sz w:val="24"/>
          <w:szCs w:val="24"/>
        </w:rPr>
        <w:t xml:space="preserve"> uma universidade pública federal, estuda</w:t>
      </w:r>
      <w:r w:rsidR="003B22A7" w:rsidRPr="00AE067B">
        <w:rPr>
          <w:rFonts w:ascii="Arial" w:hAnsi="Arial" w:cs="Arial"/>
          <w:sz w:val="24"/>
          <w:szCs w:val="24"/>
        </w:rPr>
        <w:t>ndo</w:t>
      </w:r>
      <w:r w:rsidR="00E849C5" w:rsidRPr="00AE067B">
        <w:rPr>
          <w:rFonts w:ascii="Arial" w:hAnsi="Arial" w:cs="Arial"/>
          <w:sz w:val="24"/>
          <w:szCs w:val="24"/>
        </w:rPr>
        <w:t xml:space="preserve"> a realidade de um fenômeno numa organização, </w:t>
      </w:r>
      <w:r w:rsidR="003B22A7" w:rsidRPr="00AE067B">
        <w:rPr>
          <w:rFonts w:ascii="Arial" w:hAnsi="Arial" w:cs="Arial"/>
          <w:sz w:val="24"/>
          <w:szCs w:val="24"/>
        </w:rPr>
        <w:t>o que permite compreender</w:t>
      </w:r>
      <w:r w:rsidR="00E849C5" w:rsidRPr="00AE067B">
        <w:rPr>
          <w:rFonts w:ascii="Arial" w:hAnsi="Arial" w:cs="Arial"/>
          <w:sz w:val="24"/>
          <w:szCs w:val="24"/>
        </w:rPr>
        <w:t xml:space="preserve"> que o estudo de caso é o método adequado para obter esse olhar crítico acerca da problemática da pesquisa.</w:t>
      </w:r>
      <w:r w:rsidR="00F00A38" w:rsidRPr="00AE067B">
        <w:rPr>
          <w:rFonts w:ascii="Arial" w:hAnsi="Arial" w:cs="Arial"/>
          <w:sz w:val="24"/>
          <w:szCs w:val="24"/>
        </w:rPr>
        <w:t xml:space="preserve"> Para </w:t>
      </w:r>
      <w:bookmarkStart w:id="31" w:name="_Hlk4786488"/>
      <w:r w:rsidR="00F00A38" w:rsidRPr="00AE067B">
        <w:rPr>
          <w:rFonts w:ascii="Arial" w:hAnsi="Arial" w:cs="Arial"/>
          <w:sz w:val="24"/>
          <w:szCs w:val="24"/>
        </w:rPr>
        <w:t>Yin (2010, p.24)</w:t>
      </w:r>
      <w:bookmarkEnd w:id="31"/>
      <w:r w:rsidR="00975CB9" w:rsidRPr="00AE067B">
        <w:rPr>
          <w:rFonts w:ascii="Arial" w:hAnsi="Arial" w:cs="Arial"/>
          <w:sz w:val="24"/>
          <w:szCs w:val="24"/>
        </w:rPr>
        <w:t>,</w:t>
      </w:r>
      <w:r w:rsidR="00F00A38" w:rsidRPr="00AE067B">
        <w:rPr>
          <w:rFonts w:ascii="Arial" w:hAnsi="Arial" w:cs="Arial"/>
          <w:sz w:val="24"/>
          <w:szCs w:val="24"/>
        </w:rPr>
        <w:t xml:space="preserve"> “o estudo de caso permite que os investigadores retenham as características holísticas e significativas dos eventos da vida real”</w:t>
      </w:r>
      <w:r w:rsidR="007D4CE1" w:rsidRPr="00AE067B">
        <w:rPr>
          <w:rFonts w:ascii="Arial" w:hAnsi="Arial" w:cs="Arial"/>
          <w:sz w:val="24"/>
          <w:szCs w:val="24"/>
        </w:rPr>
        <w:t>.</w:t>
      </w:r>
    </w:p>
    <w:p w14:paraId="32076C1A" w14:textId="7F389EAA" w:rsidR="00F51B9A" w:rsidRPr="00AE067B" w:rsidRDefault="009C12DC" w:rsidP="00ED5B6D">
      <w:pPr>
        <w:autoSpaceDE w:val="0"/>
        <w:autoSpaceDN w:val="0"/>
        <w:adjustRightInd w:val="0"/>
        <w:spacing w:after="0" w:line="240" w:lineRule="auto"/>
        <w:ind w:firstLine="708"/>
        <w:jc w:val="both"/>
        <w:rPr>
          <w:rFonts w:ascii="Arial" w:hAnsi="Arial" w:cs="Arial"/>
          <w:sz w:val="24"/>
          <w:szCs w:val="24"/>
        </w:rPr>
      </w:pPr>
      <w:r w:rsidRPr="00AE067B">
        <w:rPr>
          <w:rFonts w:ascii="Arial" w:hAnsi="Arial" w:cs="Arial"/>
          <w:sz w:val="24"/>
          <w:szCs w:val="24"/>
        </w:rPr>
        <w:t xml:space="preserve"> </w:t>
      </w:r>
      <w:r w:rsidR="000432A8" w:rsidRPr="00AE067B">
        <w:rPr>
          <w:rFonts w:ascii="Arial" w:hAnsi="Arial" w:cs="Arial"/>
          <w:sz w:val="24"/>
          <w:szCs w:val="24"/>
        </w:rPr>
        <w:t xml:space="preserve"> </w:t>
      </w:r>
      <w:r w:rsidRPr="00AE067B">
        <w:rPr>
          <w:rFonts w:ascii="Arial" w:hAnsi="Arial" w:cs="Arial"/>
          <w:sz w:val="24"/>
          <w:szCs w:val="24"/>
        </w:rPr>
        <w:t>A opção</w:t>
      </w:r>
      <w:r w:rsidR="00BD3D81" w:rsidRPr="00AE067B">
        <w:rPr>
          <w:rFonts w:ascii="Arial" w:hAnsi="Arial" w:cs="Arial"/>
          <w:sz w:val="24"/>
          <w:szCs w:val="24"/>
        </w:rPr>
        <w:t xml:space="preserve"> </w:t>
      </w:r>
      <w:r w:rsidRPr="00AE067B">
        <w:rPr>
          <w:rFonts w:ascii="Arial" w:hAnsi="Arial" w:cs="Arial"/>
          <w:sz w:val="24"/>
          <w:szCs w:val="24"/>
        </w:rPr>
        <w:t>pela abordagem qualitativa deve-se</w:t>
      </w:r>
      <w:r w:rsidR="001C2C1D" w:rsidRPr="00AE067B">
        <w:rPr>
          <w:rFonts w:ascii="Arial" w:hAnsi="Arial" w:cs="Arial"/>
          <w:sz w:val="24"/>
          <w:szCs w:val="24"/>
        </w:rPr>
        <w:t>,</w:t>
      </w:r>
      <w:r w:rsidRPr="00AE067B">
        <w:rPr>
          <w:rFonts w:ascii="Arial" w:hAnsi="Arial" w:cs="Arial"/>
          <w:sz w:val="24"/>
          <w:szCs w:val="24"/>
        </w:rPr>
        <w:t xml:space="preserve"> ainda</w:t>
      </w:r>
      <w:r w:rsidR="001C2C1D" w:rsidRPr="00AE067B">
        <w:rPr>
          <w:rFonts w:ascii="Arial" w:hAnsi="Arial" w:cs="Arial"/>
          <w:sz w:val="24"/>
          <w:szCs w:val="24"/>
        </w:rPr>
        <w:t>,</w:t>
      </w:r>
      <w:r w:rsidRPr="00AE067B">
        <w:rPr>
          <w:rFonts w:ascii="Arial" w:hAnsi="Arial" w:cs="Arial"/>
          <w:sz w:val="24"/>
          <w:szCs w:val="24"/>
        </w:rPr>
        <w:t xml:space="preserve"> às características do modelo</w:t>
      </w:r>
      <w:r w:rsidR="00BD3D81" w:rsidRPr="00AE067B">
        <w:rPr>
          <w:rFonts w:ascii="Arial" w:hAnsi="Arial" w:cs="Arial"/>
          <w:sz w:val="24"/>
          <w:szCs w:val="24"/>
        </w:rPr>
        <w:t xml:space="preserve"> </w:t>
      </w:r>
      <w:r w:rsidRPr="00AE067B">
        <w:rPr>
          <w:rFonts w:ascii="Arial" w:hAnsi="Arial" w:cs="Arial"/>
          <w:sz w:val="24"/>
          <w:szCs w:val="24"/>
        </w:rPr>
        <w:t>teórico adotado</w:t>
      </w:r>
      <w:r w:rsidR="00C5719D" w:rsidRPr="00AE067B">
        <w:rPr>
          <w:rFonts w:ascii="Arial" w:hAnsi="Arial" w:cs="Arial"/>
          <w:sz w:val="24"/>
          <w:szCs w:val="24"/>
        </w:rPr>
        <w:t xml:space="preserve">, além </w:t>
      </w:r>
      <w:r w:rsidR="002F764B">
        <w:rPr>
          <w:rFonts w:ascii="Arial" w:hAnsi="Arial" w:cs="Arial"/>
          <w:sz w:val="24"/>
          <w:szCs w:val="24"/>
        </w:rPr>
        <w:t>do levantamento</w:t>
      </w:r>
      <w:r w:rsidR="00C5719D" w:rsidRPr="00AE067B">
        <w:rPr>
          <w:rFonts w:ascii="Arial" w:hAnsi="Arial" w:cs="Arial"/>
          <w:sz w:val="24"/>
          <w:szCs w:val="24"/>
        </w:rPr>
        <w:t xml:space="preserve"> dos dados por meio de entrevistas</w:t>
      </w:r>
      <w:r w:rsidRPr="00AE067B">
        <w:rPr>
          <w:rFonts w:ascii="Arial" w:hAnsi="Arial" w:cs="Arial"/>
          <w:sz w:val="24"/>
          <w:szCs w:val="24"/>
        </w:rPr>
        <w:t xml:space="preserve">. </w:t>
      </w:r>
      <w:r w:rsidR="004700AE" w:rsidRPr="00AE067B">
        <w:rPr>
          <w:rFonts w:ascii="Arial" w:hAnsi="Arial" w:cs="Arial"/>
          <w:sz w:val="24"/>
          <w:szCs w:val="24"/>
        </w:rPr>
        <w:t xml:space="preserve"> </w:t>
      </w:r>
    </w:p>
    <w:p w14:paraId="61CADDD6" w14:textId="132DAA84" w:rsidR="001C39C6" w:rsidRDefault="001C39C6" w:rsidP="00F245D8">
      <w:pPr>
        <w:autoSpaceDE w:val="0"/>
        <w:autoSpaceDN w:val="0"/>
        <w:adjustRightInd w:val="0"/>
        <w:spacing w:after="0" w:line="360" w:lineRule="auto"/>
        <w:jc w:val="both"/>
        <w:rPr>
          <w:rFonts w:ascii="Arial" w:hAnsi="Arial" w:cs="Arial"/>
          <w:b/>
          <w:sz w:val="24"/>
          <w:szCs w:val="24"/>
        </w:rPr>
      </w:pPr>
    </w:p>
    <w:p w14:paraId="59F33CD4" w14:textId="637177AA" w:rsidR="00902929" w:rsidRDefault="00902929" w:rsidP="00F245D8">
      <w:pPr>
        <w:autoSpaceDE w:val="0"/>
        <w:autoSpaceDN w:val="0"/>
        <w:adjustRightInd w:val="0"/>
        <w:spacing w:after="0" w:line="360" w:lineRule="auto"/>
        <w:jc w:val="both"/>
        <w:rPr>
          <w:rFonts w:ascii="Arial" w:hAnsi="Arial" w:cs="Arial"/>
          <w:b/>
          <w:sz w:val="24"/>
          <w:szCs w:val="24"/>
        </w:rPr>
      </w:pPr>
    </w:p>
    <w:p w14:paraId="1308AF1E" w14:textId="77777777" w:rsidR="00902929" w:rsidRPr="00AE067B" w:rsidRDefault="00902929" w:rsidP="00F245D8">
      <w:pPr>
        <w:autoSpaceDE w:val="0"/>
        <w:autoSpaceDN w:val="0"/>
        <w:adjustRightInd w:val="0"/>
        <w:spacing w:after="0" w:line="360" w:lineRule="auto"/>
        <w:jc w:val="both"/>
        <w:rPr>
          <w:rFonts w:ascii="Arial" w:hAnsi="Arial" w:cs="Arial"/>
          <w:b/>
          <w:sz w:val="24"/>
          <w:szCs w:val="24"/>
        </w:rPr>
      </w:pPr>
    </w:p>
    <w:p w14:paraId="3EAD4404" w14:textId="77777777" w:rsidR="009C12DC" w:rsidRPr="00AE067B" w:rsidRDefault="000B66CD" w:rsidP="00C70020">
      <w:pPr>
        <w:autoSpaceDE w:val="0"/>
        <w:autoSpaceDN w:val="0"/>
        <w:adjustRightInd w:val="0"/>
        <w:spacing w:after="0" w:line="360" w:lineRule="auto"/>
        <w:jc w:val="both"/>
        <w:rPr>
          <w:rFonts w:ascii="Arial" w:hAnsi="Arial" w:cs="Arial"/>
          <w:sz w:val="24"/>
          <w:szCs w:val="24"/>
        </w:rPr>
      </w:pPr>
      <w:r w:rsidRPr="00AE067B">
        <w:rPr>
          <w:rFonts w:ascii="Arial" w:hAnsi="Arial" w:cs="Arial"/>
          <w:sz w:val="24"/>
          <w:szCs w:val="24"/>
        </w:rPr>
        <w:t>3.</w:t>
      </w:r>
      <w:r w:rsidR="00BE6835" w:rsidRPr="00AE067B">
        <w:rPr>
          <w:rFonts w:ascii="Arial" w:hAnsi="Arial" w:cs="Arial"/>
          <w:sz w:val="24"/>
          <w:szCs w:val="24"/>
        </w:rPr>
        <w:t>1</w:t>
      </w:r>
      <w:r w:rsidR="00C20B4E" w:rsidRPr="00AE067B">
        <w:rPr>
          <w:rFonts w:ascii="Arial" w:hAnsi="Arial" w:cs="Arial"/>
          <w:sz w:val="24"/>
          <w:szCs w:val="24"/>
        </w:rPr>
        <w:t xml:space="preserve"> Procedimentos para coleta dos dados</w:t>
      </w:r>
      <w:r w:rsidR="004700AE" w:rsidRPr="00AE067B">
        <w:rPr>
          <w:rFonts w:ascii="Arial" w:hAnsi="Arial" w:cs="Arial"/>
          <w:sz w:val="24"/>
          <w:szCs w:val="24"/>
        </w:rPr>
        <w:tab/>
      </w:r>
    </w:p>
    <w:p w14:paraId="4C790C57" w14:textId="2B587617" w:rsidR="0035633F" w:rsidRDefault="00B05B55" w:rsidP="00ED5B6D">
      <w:pPr>
        <w:autoSpaceDE w:val="0"/>
        <w:autoSpaceDN w:val="0"/>
        <w:adjustRightInd w:val="0"/>
        <w:spacing w:after="0" w:line="240" w:lineRule="auto"/>
        <w:ind w:firstLine="708"/>
        <w:jc w:val="both"/>
        <w:rPr>
          <w:rFonts w:ascii="Arial" w:hAnsi="Arial" w:cs="Arial"/>
          <w:sz w:val="24"/>
          <w:szCs w:val="24"/>
        </w:rPr>
      </w:pPr>
      <w:r w:rsidRPr="00AE067B">
        <w:rPr>
          <w:rFonts w:ascii="Arial" w:hAnsi="Arial" w:cs="Arial"/>
          <w:sz w:val="24"/>
          <w:szCs w:val="24"/>
        </w:rPr>
        <w:t>A coleta de dados ocorre</w:t>
      </w:r>
      <w:r w:rsidR="00A86A8F" w:rsidRPr="00AE067B">
        <w:rPr>
          <w:rFonts w:ascii="Arial" w:hAnsi="Arial" w:cs="Arial"/>
          <w:sz w:val="24"/>
          <w:szCs w:val="24"/>
        </w:rPr>
        <w:t>u</w:t>
      </w:r>
      <w:r w:rsidRPr="00AE067B">
        <w:rPr>
          <w:rFonts w:ascii="Arial" w:hAnsi="Arial" w:cs="Arial"/>
          <w:sz w:val="24"/>
          <w:szCs w:val="24"/>
        </w:rPr>
        <w:t xml:space="preserve"> por meio de entrevistas semiestruturadas</w:t>
      </w:r>
      <w:r w:rsidR="00C20B4E" w:rsidRPr="00AE067B">
        <w:rPr>
          <w:rFonts w:ascii="Arial" w:hAnsi="Arial" w:cs="Arial"/>
          <w:sz w:val="24"/>
          <w:szCs w:val="24"/>
        </w:rPr>
        <w:t>,</w:t>
      </w:r>
      <w:r w:rsidR="000C00E3" w:rsidRPr="00AE067B">
        <w:rPr>
          <w:rFonts w:ascii="Arial" w:hAnsi="Arial" w:cs="Arial"/>
          <w:sz w:val="24"/>
          <w:szCs w:val="24"/>
        </w:rPr>
        <w:t xml:space="preserve"> </w:t>
      </w:r>
      <w:r w:rsidR="0035633F">
        <w:rPr>
          <w:rFonts w:ascii="Arial" w:hAnsi="Arial" w:cs="Arial"/>
          <w:sz w:val="24"/>
          <w:szCs w:val="24"/>
        </w:rPr>
        <w:t xml:space="preserve">realizadas no mês de setembro de 2017, </w:t>
      </w:r>
      <w:r w:rsidR="000C00E3" w:rsidRPr="00AE067B">
        <w:rPr>
          <w:rFonts w:ascii="Arial" w:hAnsi="Arial" w:cs="Arial"/>
          <w:sz w:val="24"/>
          <w:szCs w:val="24"/>
        </w:rPr>
        <w:t>com questões motivadoras referentes ao objetivo proposto</w:t>
      </w:r>
      <w:r w:rsidR="00DB5940" w:rsidRPr="00AE067B">
        <w:rPr>
          <w:rFonts w:ascii="Arial" w:hAnsi="Arial" w:cs="Arial"/>
          <w:sz w:val="24"/>
          <w:szCs w:val="24"/>
        </w:rPr>
        <w:t>,</w:t>
      </w:r>
      <w:r w:rsidR="00B35F42" w:rsidRPr="00AE067B">
        <w:rPr>
          <w:rFonts w:ascii="Arial" w:hAnsi="Arial" w:cs="Arial"/>
          <w:sz w:val="24"/>
          <w:szCs w:val="24"/>
        </w:rPr>
        <w:t xml:space="preserve"> que é </w:t>
      </w:r>
      <w:r w:rsidR="0035633F">
        <w:rPr>
          <w:rFonts w:ascii="Arial" w:hAnsi="Arial" w:cs="Arial"/>
          <w:sz w:val="24"/>
          <w:szCs w:val="24"/>
        </w:rPr>
        <w:t xml:space="preserve">identificar </w:t>
      </w:r>
      <w:proofErr w:type="gramStart"/>
      <w:r w:rsidR="0035633F">
        <w:rPr>
          <w:rFonts w:ascii="Arial" w:hAnsi="Arial" w:cs="Arial"/>
          <w:sz w:val="24"/>
          <w:szCs w:val="24"/>
        </w:rPr>
        <w:t>o desafios</w:t>
      </w:r>
      <w:proofErr w:type="gramEnd"/>
      <w:r w:rsidR="0035633F">
        <w:rPr>
          <w:rFonts w:ascii="Arial" w:hAnsi="Arial" w:cs="Arial"/>
          <w:sz w:val="24"/>
          <w:szCs w:val="24"/>
        </w:rPr>
        <w:t xml:space="preserve"> de gestores de uma universidade em relação</w:t>
      </w:r>
      <w:r w:rsidR="00B35F42" w:rsidRPr="00AE067B">
        <w:rPr>
          <w:rFonts w:ascii="Arial" w:hAnsi="Arial" w:cs="Arial"/>
          <w:sz w:val="24"/>
          <w:szCs w:val="24"/>
        </w:rPr>
        <w:t xml:space="preserve"> à formulação de</w:t>
      </w:r>
      <w:r w:rsidR="0035633F">
        <w:rPr>
          <w:rFonts w:ascii="Arial" w:hAnsi="Arial" w:cs="Arial"/>
          <w:sz w:val="24"/>
          <w:szCs w:val="24"/>
        </w:rPr>
        <w:t xml:space="preserve"> </w:t>
      </w:r>
      <w:r w:rsidR="00B35F42" w:rsidRPr="00AE067B">
        <w:rPr>
          <w:rFonts w:ascii="Arial" w:hAnsi="Arial" w:cs="Arial"/>
          <w:sz w:val="24"/>
          <w:szCs w:val="24"/>
        </w:rPr>
        <w:t>políticas públicas para C</w:t>
      </w:r>
      <w:r w:rsidR="0022213C" w:rsidRPr="00AE067B">
        <w:rPr>
          <w:rFonts w:ascii="Arial" w:hAnsi="Arial" w:cs="Arial"/>
          <w:sz w:val="24"/>
          <w:szCs w:val="24"/>
        </w:rPr>
        <w:t xml:space="preserve">T&amp;I. </w:t>
      </w:r>
    </w:p>
    <w:p w14:paraId="5ADB3447" w14:textId="0B963246" w:rsidR="00E2295E" w:rsidRPr="00AE067B" w:rsidRDefault="0035633F" w:rsidP="00ED5B6D">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No que tange ao levantamento dos de dados por meio de entrevistas, </w:t>
      </w:r>
      <w:bookmarkStart w:id="32" w:name="_Hlk4786809"/>
      <w:proofErr w:type="spellStart"/>
      <w:r w:rsidR="00F77483" w:rsidRPr="00AE067B">
        <w:rPr>
          <w:rFonts w:ascii="Arial" w:hAnsi="Arial" w:cs="Arial"/>
          <w:sz w:val="24"/>
          <w:szCs w:val="24"/>
        </w:rPr>
        <w:t>Sampieri</w:t>
      </w:r>
      <w:proofErr w:type="spellEnd"/>
      <w:r w:rsidR="00F77483" w:rsidRPr="00AE067B">
        <w:rPr>
          <w:rFonts w:ascii="Arial" w:hAnsi="Arial" w:cs="Arial"/>
          <w:sz w:val="24"/>
          <w:szCs w:val="24"/>
        </w:rPr>
        <w:t xml:space="preserve">, </w:t>
      </w:r>
      <w:proofErr w:type="spellStart"/>
      <w:r w:rsidR="00F77483" w:rsidRPr="00AE067B">
        <w:rPr>
          <w:rFonts w:ascii="Arial" w:hAnsi="Arial" w:cs="Arial"/>
          <w:sz w:val="24"/>
          <w:szCs w:val="24"/>
        </w:rPr>
        <w:t>Collado</w:t>
      </w:r>
      <w:proofErr w:type="spellEnd"/>
      <w:r w:rsidR="00F77483" w:rsidRPr="00AE067B">
        <w:rPr>
          <w:rFonts w:ascii="Arial" w:hAnsi="Arial" w:cs="Arial"/>
          <w:sz w:val="24"/>
          <w:szCs w:val="24"/>
        </w:rPr>
        <w:t xml:space="preserve"> e Lucio (2013, p. 425)</w:t>
      </w:r>
      <w:bookmarkEnd w:id="32"/>
      <w:r w:rsidR="00F54BA0" w:rsidRPr="00AE067B">
        <w:rPr>
          <w:rFonts w:ascii="Arial" w:hAnsi="Arial" w:cs="Arial"/>
          <w:sz w:val="24"/>
          <w:szCs w:val="24"/>
        </w:rPr>
        <w:t>,</w:t>
      </w:r>
      <w:r>
        <w:rPr>
          <w:rFonts w:ascii="Arial" w:hAnsi="Arial" w:cs="Arial"/>
          <w:sz w:val="24"/>
          <w:szCs w:val="24"/>
        </w:rPr>
        <w:t xml:space="preserve"> defendem que</w:t>
      </w:r>
      <w:proofErr w:type="gramStart"/>
      <w:r>
        <w:rPr>
          <w:rFonts w:ascii="Arial" w:hAnsi="Arial" w:cs="Arial"/>
          <w:sz w:val="24"/>
          <w:szCs w:val="24"/>
        </w:rPr>
        <w:t xml:space="preserve"> </w:t>
      </w:r>
      <w:r w:rsidR="00F77483" w:rsidRPr="00AE067B">
        <w:rPr>
          <w:rFonts w:ascii="Arial" w:hAnsi="Arial" w:cs="Arial"/>
          <w:sz w:val="24"/>
          <w:szCs w:val="24"/>
        </w:rPr>
        <w:t xml:space="preserve"> </w:t>
      </w:r>
      <w:proofErr w:type="gramEnd"/>
      <w:r w:rsidR="00F77483" w:rsidRPr="00AE067B">
        <w:rPr>
          <w:rFonts w:ascii="Arial" w:hAnsi="Arial" w:cs="Arial"/>
          <w:sz w:val="24"/>
          <w:szCs w:val="24"/>
        </w:rPr>
        <w:t>“[...] a entrevista qualitativa é mais íntima, flexível e aberta”</w:t>
      </w:r>
      <w:r w:rsidR="00A67B88" w:rsidRPr="00AE067B">
        <w:rPr>
          <w:rFonts w:ascii="Arial" w:hAnsi="Arial" w:cs="Arial"/>
          <w:sz w:val="24"/>
          <w:szCs w:val="24"/>
        </w:rPr>
        <w:t>.</w:t>
      </w:r>
      <w:r w:rsidR="00F77483" w:rsidRPr="00AE067B">
        <w:rPr>
          <w:rFonts w:ascii="Arial" w:hAnsi="Arial" w:cs="Arial"/>
          <w:sz w:val="24"/>
          <w:szCs w:val="24"/>
        </w:rPr>
        <w:t xml:space="preserve"> </w:t>
      </w:r>
    </w:p>
    <w:p w14:paraId="1D91DA9E" w14:textId="4B8F2270" w:rsidR="00B83D93" w:rsidRPr="00AE067B" w:rsidRDefault="0035633F" w:rsidP="00ED5B6D">
      <w:pPr>
        <w:spacing w:after="0" w:line="240" w:lineRule="auto"/>
        <w:ind w:firstLine="709"/>
        <w:jc w:val="both"/>
        <w:rPr>
          <w:rFonts w:ascii="Arial" w:hAnsi="Arial" w:cs="Arial"/>
          <w:sz w:val="24"/>
          <w:szCs w:val="24"/>
        </w:rPr>
      </w:pPr>
      <w:r>
        <w:rPr>
          <w:rFonts w:ascii="Arial" w:hAnsi="Arial" w:cs="Arial"/>
          <w:sz w:val="24"/>
          <w:szCs w:val="24"/>
        </w:rPr>
        <w:t xml:space="preserve">E, para </w:t>
      </w:r>
      <w:proofErr w:type="spellStart"/>
      <w:r w:rsidR="00C85772" w:rsidRPr="00AE067B">
        <w:rPr>
          <w:rFonts w:ascii="Arial" w:hAnsi="Arial" w:cs="Arial"/>
          <w:sz w:val="24"/>
          <w:szCs w:val="24"/>
        </w:rPr>
        <w:t>Minayo</w:t>
      </w:r>
      <w:proofErr w:type="spellEnd"/>
      <w:r w:rsidR="00C85772" w:rsidRPr="00AE067B">
        <w:rPr>
          <w:rFonts w:ascii="Arial" w:hAnsi="Arial" w:cs="Arial"/>
          <w:sz w:val="24"/>
          <w:szCs w:val="24"/>
        </w:rPr>
        <w:t xml:space="preserve"> (2015, p. 64), a </w:t>
      </w:r>
      <w:r w:rsidR="00B83D93" w:rsidRPr="00AE067B">
        <w:rPr>
          <w:rFonts w:ascii="Arial" w:hAnsi="Arial" w:cs="Arial"/>
          <w:sz w:val="24"/>
          <w:szCs w:val="24"/>
        </w:rPr>
        <w:t xml:space="preserve">entrevista </w:t>
      </w:r>
      <w:r w:rsidR="00C85772" w:rsidRPr="00AE067B">
        <w:rPr>
          <w:rFonts w:ascii="Arial" w:hAnsi="Arial" w:cs="Arial"/>
          <w:sz w:val="24"/>
          <w:szCs w:val="24"/>
        </w:rPr>
        <w:t xml:space="preserve">é entendida </w:t>
      </w:r>
      <w:r w:rsidR="00B83D93" w:rsidRPr="00AE067B">
        <w:rPr>
          <w:rFonts w:ascii="Arial" w:hAnsi="Arial" w:cs="Arial"/>
          <w:sz w:val="24"/>
          <w:szCs w:val="24"/>
        </w:rPr>
        <w:t>como uma “conversa com finalidade” e</w:t>
      </w:r>
      <w:r w:rsidR="00C85772" w:rsidRPr="00AE067B">
        <w:rPr>
          <w:rFonts w:ascii="Arial" w:hAnsi="Arial" w:cs="Arial"/>
          <w:sz w:val="24"/>
          <w:szCs w:val="24"/>
        </w:rPr>
        <w:t>,</w:t>
      </w:r>
      <w:r w:rsidR="00B83D93" w:rsidRPr="00AE067B">
        <w:rPr>
          <w:rFonts w:ascii="Arial" w:hAnsi="Arial" w:cs="Arial"/>
          <w:sz w:val="24"/>
          <w:szCs w:val="24"/>
        </w:rPr>
        <w:t xml:space="preserve"> segundo a autora, a classificação semiestruturada combina perguntas abertas e fechadas, possibilitando que o entrevistado discorra sobre o tema, sem necessariamente ficar restrito às perguntas formuladas. P</w:t>
      </w:r>
      <w:r w:rsidR="00E702DC" w:rsidRPr="00AE067B">
        <w:rPr>
          <w:rFonts w:ascii="Arial" w:hAnsi="Arial" w:cs="Arial"/>
          <w:sz w:val="24"/>
          <w:szCs w:val="24"/>
        </w:rPr>
        <w:t>artindo disso, p</w:t>
      </w:r>
      <w:r w:rsidR="00B83D93" w:rsidRPr="00AE067B">
        <w:rPr>
          <w:rFonts w:ascii="Arial" w:hAnsi="Arial" w:cs="Arial"/>
          <w:sz w:val="24"/>
          <w:szCs w:val="24"/>
        </w:rPr>
        <w:t>ara orientar a entrevista semiestruturada</w:t>
      </w:r>
      <w:r w:rsidR="00E702DC" w:rsidRPr="00AE067B">
        <w:rPr>
          <w:rFonts w:ascii="Arial" w:hAnsi="Arial" w:cs="Arial"/>
          <w:sz w:val="24"/>
          <w:szCs w:val="24"/>
        </w:rPr>
        <w:t>,</w:t>
      </w:r>
      <w:r w:rsidR="00B83D93" w:rsidRPr="00AE067B">
        <w:rPr>
          <w:rFonts w:ascii="Arial" w:hAnsi="Arial" w:cs="Arial"/>
          <w:sz w:val="24"/>
          <w:szCs w:val="24"/>
        </w:rPr>
        <w:t xml:space="preserve"> foi adaptado o roteiro </w:t>
      </w:r>
      <w:r w:rsidR="009F617C" w:rsidRPr="00AE067B">
        <w:rPr>
          <w:rFonts w:ascii="Arial" w:hAnsi="Arial" w:cs="Arial"/>
          <w:sz w:val="24"/>
          <w:szCs w:val="24"/>
        </w:rPr>
        <w:t>e</w:t>
      </w:r>
      <w:r w:rsidR="00B83D93" w:rsidRPr="00AE067B">
        <w:rPr>
          <w:rFonts w:ascii="Arial" w:hAnsi="Arial" w:cs="Arial"/>
          <w:sz w:val="24"/>
          <w:szCs w:val="24"/>
        </w:rPr>
        <w:t xml:space="preserve">laborado por </w:t>
      </w:r>
      <w:bookmarkStart w:id="33" w:name="_Hlk4787037"/>
      <w:r w:rsidR="00B83D93" w:rsidRPr="00AE067B">
        <w:rPr>
          <w:rFonts w:ascii="Arial" w:hAnsi="Arial" w:cs="Arial"/>
          <w:sz w:val="24"/>
          <w:szCs w:val="24"/>
        </w:rPr>
        <w:t>Costa (2008)</w:t>
      </w:r>
      <w:r w:rsidR="00E702DC" w:rsidRPr="00AE067B">
        <w:rPr>
          <w:rFonts w:ascii="Arial" w:hAnsi="Arial" w:cs="Arial"/>
          <w:sz w:val="24"/>
          <w:szCs w:val="24"/>
        </w:rPr>
        <w:t>,</w:t>
      </w:r>
      <w:bookmarkEnd w:id="33"/>
      <w:r>
        <w:rPr>
          <w:rFonts w:ascii="Arial" w:hAnsi="Arial" w:cs="Arial"/>
          <w:sz w:val="24"/>
          <w:szCs w:val="24"/>
        </w:rPr>
        <w:t xml:space="preserve"> </w:t>
      </w:r>
      <w:r w:rsidR="009F617C" w:rsidRPr="00AE067B">
        <w:rPr>
          <w:rFonts w:ascii="Arial" w:hAnsi="Arial" w:cs="Arial"/>
          <w:sz w:val="24"/>
          <w:szCs w:val="24"/>
        </w:rPr>
        <w:t xml:space="preserve">composto </w:t>
      </w:r>
      <w:r w:rsidR="00B83D93" w:rsidRPr="00AE067B">
        <w:rPr>
          <w:rFonts w:ascii="Arial" w:hAnsi="Arial" w:cs="Arial"/>
          <w:sz w:val="24"/>
          <w:szCs w:val="24"/>
        </w:rPr>
        <w:t xml:space="preserve">de questões </w:t>
      </w:r>
      <w:r w:rsidR="0022322A" w:rsidRPr="00AE067B">
        <w:rPr>
          <w:rFonts w:ascii="Arial" w:hAnsi="Arial" w:cs="Arial"/>
          <w:sz w:val="24"/>
          <w:szCs w:val="24"/>
        </w:rPr>
        <w:t xml:space="preserve">sobre </w:t>
      </w:r>
      <w:r w:rsidR="009F617C" w:rsidRPr="00AE067B">
        <w:rPr>
          <w:rFonts w:ascii="Arial" w:hAnsi="Arial" w:cs="Arial"/>
          <w:sz w:val="24"/>
          <w:szCs w:val="24"/>
        </w:rPr>
        <w:t>a</w:t>
      </w:r>
      <w:r w:rsidR="00B00192" w:rsidRPr="00AE067B">
        <w:rPr>
          <w:rFonts w:ascii="Arial" w:hAnsi="Arial" w:cs="Arial"/>
          <w:sz w:val="24"/>
          <w:szCs w:val="24"/>
        </w:rPr>
        <w:t xml:space="preserve"> temática deste estudo. </w:t>
      </w:r>
    </w:p>
    <w:p w14:paraId="7F7C9EDC" w14:textId="0535E4B6" w:rsidR="006524AF" w:rsidRPr="00AE067B" w:rsidRDefault="00B35F42" w:rsidP="00ED5B6D">
      <w:pPr>
        <w:autoSpaceDE w:val="0"/>
        <w:autoSpaceDN w:val="0"/>
        <w:adjustRightInd w:val="0"/>
        <w:spacing w:after="0" w:line="240" w:lineRule="auto"/>
        <w:ind w:firstLine="708"/>
        <w:jc w:val="both"/>
        <w:rPr>
          <w:rFonts w:ascii="Arial" w:hAnsi="Arial" w:cs="Arial"/>
          <w:sz w:val="24"/>
          <w:szCs w:val="24"/>
        </w:rPr>
      </w:pPr>
      <w:r w:rsidRPr="00AE067B">
        <w:rPr>
          <w:rFonts w:ascii="Arial" w:hAnsi="Arial" w:cs="Arial"/>
          <w:sz w:val="24"/>
          <w:szCs w:val="24"/>
        </w:rPr>
        <w:t>Com esse propósito</w:t>
      </w:r>
      <w:r w:rsidR="00E702DC" w:rsidRPr="00AE067B">
        <w:rPr>
          <w:rFonts w:ascii="Arial" w:hAnsi="Arial" w:cs="Arial"/>
          <w:sz w:val="24"/>
          <w:szCs w:val="24"/>
        </w:rPr>
        <w:t>,</w:t>
      </w:r>
      <w:r w:rsidRPr="00AE067B">
        <w:rPr>
          <w:rFonts w:ascii="Arial" w:hAnsi="Arial" w:cs="Arial"/>
          <w:sz w:val="24"/>
          <w:szCs w:val="24"/>
        </w:rPr>
        <w:t xml:space="preserve"> foram entrevistados tr</w:t>
      </w:r>
      <w:r w:rsidR="00B05B55" w:rsidRPr="00AE067B">
        <w:rPr>
          <w:rFonts w:ascii="Arial" w:hAnsi="Arial" w:cs="Arial"/>
          <w:sz w:val="24"/>
          <w:szCs w:val="24"/>
        </w:rPr>
        <w:t xml:space="preserve">ês gestores que atuam </w:t>
      </w:r>
      <w:r w:rsidR="00237B87" w:rsidRPr="00AE067B">
        <w:rPr>
          <w:rFonts w:ascii="Arial" w:hAnsi="Arial" w:cs="Arial"/>
          <w:sz w:val="24"/>
          <w:szCs w:val="24"/>
        </w:rPr>
        <w:t>na UFSM</w:t>
      </w:r>
      <w:r w:rsidR="00B05B55" w:rsidRPr="00AE067B">
        <w:rPr>
          <w:rFonts w:ascii="Arial" w:hAnsi="Arial" w:cs="Arial"/>
          <w:sz w:val="24"/>
          <w:szCs w:val="24"/>
        </w:rPr>
        <w:t xml:space="preserve">. </w:t>
      </w:r>
      <w:r w:rsidR="00C20B4E" w:rsidRPr="00AE067B">
        <w:rPr>
          <w:rFonts w:ascii="Arial" w:eastAsia="Times New Roman" w:hAnsi="Arial" w:cs="Arial"/>
          <w:bCs/>
          <w:sz w:val="24"/>
          <w:szCs w:val="24"/>
          <w:lang w:eastAsia="pt-BR"/>
        </w:rPr>
        <w:t xml:space="preserve">O contato </w:t>
      </w:r>
      <w:r w:rsidR="0035633F">
        <w:rPr>
          <w:rFonts w:ascii="Arial" w:eastAsia="Times New Roman" w:hAnsi="Arial" w:cs="Arial"/>
          <w:bCs/>
          <w:sz w:val="24"/>
          <w:szCs w:val="24"/>
          <w:lang w:eastAsia="pt-BR"/>
        </w:rPr>
        <w:t xml:space="preserve">prévio </w:t>
      </w:r>
      <w:r w:rsidR="00C20B4E" w:rsidRPr="00AE067B">
        <w:rPr>
          <w:rFonts w:ascii="Arial" w:eastAsia="Times New Roman" w:hAnsi="Arial" w:cs="Arial"/>
          <w:bCs/>
          <w:sz w:val="24"/>
          <w:szCs w:val="24"/>
          <w:lang w:eastAsia="pt-BR"/>
        </w:rPr>
        <w:t xml:space="preserve">foi realizado via e-mail e as entrevistas </w:t>
      </w:r>
      <w:r w:rsidR="00C256E9" w:rsidRPr="00AE067B">
        <w:rPr>
          <w:rFonts w:ascii="Arial" w:eastAsia="Times New Roman" w:hAnsi="Arial" w:cs="Arial"/>
          <w:bCs/>
          <w:sz w:val="24"/>
          <w:szCs w:val="24"/>
          <w:lang w:eastAsia="pt-BR"/>
        </w:rPr>
        <w:t>ocorreram</w:t>
      </w:r>
      <w:r w:rsidR="00C20B4E" w:rsidRPr="00AE067B">
        <w:rPr>
          <w:rFonts w:ascii="Arial" w:eastAsia="Times New Roman" w:hAnsi="Arial" w:cs="Arial"/>
          <w:bCs/>
          <w:sz w:val="24"/>
          <w:szCs w:val="24"/>
          <w:lang w:eastAsia="pt-BR"/>
        </w:rPr>
        <w:t xml:space="preserve"> pessoalmente</w:t>
      </w:r>
      <w:r w:rsidR="00DF3A66" w:rsidRPr="00AE067B">
        <w:rPr>
          <w:rFonts w:ascii="Arial" w:eastAsia="Times New Roman" w:hAnsi="Arial" w:cs="Arial"/>
          <w:bCs/>
          <w:sz w:val="24"/>
          <w:szCs w:val="24"/>
          <w:lang w:eastAsia="pt-BR"/>
        </w:rPr>
        <w:t xml:space="preserve"> e,</w:t>
      </w:r>
      <w:r w:rsidR="00C20B4E" w:rsidRPr="00AE067B">
        <w:rPr>
          <w:rFonts w:ascii="Arial" w:eastAsia="Times New Roman" w:hAnsi="Arial" w:cs="Arial"/>
          <w:bCs/>
          <w:sz w:val="24"/>
          <w:szCs w:val="24"/>
          <w:lang w:eastAsia="pt-BR"/>
        </w:rPr>
        <w:t xml:space="preserve"> no caso de um dos entrevistados, que atua em um campus distante mais de 100 km da cidade sede</w:t>
      </w:r>
      <w:r w:rsidR="00DF3A66" w:rsidRPr="00AE067B">
        <w:rPr>
          <w:rFonts w:ascii="Arial" w:eastAsia="Times New Roman" w:hAnsi="Arial" w:cs="Arial"/>
          <w:bCs/>
          <w:sz w:val="24"/>
          <w:szCs w:val="24"/>
          <w:lang w:eastAsia="pt-BR"/>
        </w:rPr>
        <w:t>, a entrevista se deu por telefone</w:t>
      </w:r>
      <w:r w:rsidR="00C20B4E" w:rsidRPr="00AE067B">
        <w:rPr>
          <w:rFonts w:ascii="Arial" w:eastAsia="Times New Roman" w:hAnsi="Arial" w:cs="Arial"/>
          <w:bCs/>
          <w:sz w:val="24"/>
          <w:szCs w:val="24"/>
          <w:lang w:eastAsia="pt-BR"/>
        </w:rPr>
        <w:t xml:space="preserve">. </w:t>
      </w:r>
      <w:r w:rsidR="00B81F83" w:rsidRPr="00AE067B">
        <w:rPr>
          <w:rFonts w:ascii="Arial" w:hAnsi="Arial" w:cs="Arial"/>
          <w:sz w:val="24"/>
          <w:szCs w:val="24"/>
        </w:rPr>
        <w:t xml:space="preserve">Todas as entrevistas foram gravadas, </w:t>
      </w:r>
      <w:r w:rsidR="0035633F">
        <w:rPr>
          <w:rFonts w:ascii="Arial" w:hAnsi="Arial" w:cs="Arial"/>
          <w:sz w:val="24"/>
          <w:szCs w:val="24"/>
        </w:rPr>
        <w:t>mediante autorização dos entrevistados</w:t>
      </w:r>
      <w:r w:rsidR="00CD3894">
        <w:rPr>
          <w:rFonts w:ascii="Arial" w:hAnsi="Arial" w:cs="Arial"/>
          <w:sz w:val="24"/>
          <w:szCs w:val="24"/>
        </w:rPr>
        <w:t xml:space="preserve"> e posteriormente transcritas. Ainda, foi</w:t>
      </w:r>
      <w:proofErr w:type="gramStart"/>
      <w:r w:rsidR="00CD3894">
        <w:rPr>
          <w:rFonts w:ascii="Arial" w:hAnsi="Arial" w:cs="Arial"/>
          <w:sz w:val="24"/>
          <w:szCs w:val="24"/>
        </w:rPr>
        <w:t xml:space="preserve"> </w:t>
      </w:r>
      <w:r w:rsidR="0035633F">
        <w:rPr>
          <w:rFonts w:ascii="Arial" w:hAnsi="Arial" w:cs="Arial"/>
          <w:sz w:val="24"/>
          <w:szCs w:val="24"/>
        </w:rPr>
        <w:t xml:space="preserve"> </w:t>
      </w:r>
      <w:proofErr w:type="gramEnd"/>
      <w:r w:rsidR="0035633F">
        <w:rPr>
          <w:rFonts w:ascii="Arial" w:hAnsi="Arial" w:cs="Arial"/>
          <w:sz w:val="24"/>
          <w:szCs w:val="24"/>
        </w:rPr>
        <w:t>assegurada</w:t>
      </w:r>
      <w:r w:rsidR="0035633F" w:rsidRPr="00AE067B">
        <w:rPr>
          <w:rFonts w:ascii="Arial" w:hAnsi="Arial" w:cs="Arial"/>
          <w:sz w:val="24"/>
          <w:szCs w:val="24"/>
        </w:rPr>
        <w:t xml:space="preserve"> </w:t>
      </w:r>
      <w:r w:rsidR="00B81F83" w:rsidRPr="00AE067B">
        <w:rPr>
          <w:rFonts w:ascii="Arial" w:hAnsi="Arial" w:cs="Arial"/>
          <w:sz w:val="24"/>
          <w:szCs w:val="24"/>
        </w:rPr>
        <w:t xml:space="preserve">a confidencialidade das mesmas. </w:t>
      </w:r>
      <w:r w:rsidR="0035633F">
        <w:rPr>
          <w:rFonts w:ascii="Arial" w:hAnsi="Arial" w:cs="Arial"/>
          <w:sz w:val="24"/>
          <w:szCs w:val="24"/>
        </w:rPr>
        <w:t>Também</w:t>
      </w:r>
      <w:r w:rsidR="0035633F" w:rsidRPr="00AE067B">
        <w:rPr>
          <w:rFonts w:ascii="Arial" w:hAnsi="Arial" w:cs="Arial"/>
          <w:sz w:val="24"/>
          <w:szCs w:val="24"/>
        </w:rPr>
        <w:t xml:space="preserve"> </w:t>
      </w:r>
      <w:r w:rsidR="00B81F83" w:rsidRPr="00AE067B">
        <w:rPr>
          <w:rFonts w:ascii="Arial" w:hAnsi="Arial" w:cs="Arial"/>
          <w:sz w:val="24"/>
          <w:szCs w:val="24"/>
        </w:rPr>
        <w:t>solicitado aos entrevistados que disponibilizassem um endereço de correio eletrônico para complementar informações posteriormente, caso</w:t>
      </w:r>
      <w:r w:rsidR="00BD3D81" w:rsidRPr="00AE067B">
        <w:rPr>
          <w:rFonts w:ascii="Arial" w:hAnsi="Arial" w:cs="Arial"/>
          <w:sz w:val="24"/>
          <w:szCs w:val="24"/>
        </w:rPr>
        <w:t xml:space="preserve"> </w:t>
      </w:r>
      <w:r w:rsidR="00B81F83" w:rsidRPr="00AE067B">
        <w:rPr>
          <w:rFonts w:ascii="Arial" w:hAnsi="Arial" w:cs="Arial"/>
          <w:sz w:val="24"/>
          <w:szCs w:val="24"/>
        </w:rPr>
        <w:t xml:space="preserve">necessário. </w:t>
      </w:r>
    </w:p>
    <w:p w14:paraId="48356D68" w14:textId="608689ED" w:rsidR="00596DF4" w:rsidRDefault="00B81F83" w:rsidP="00556DA7">
      <w:pPr>
        <w:shd w:val="clear" w:color="auto" w:fill="FFFFFF"/>
        <w:spacing w:after="0" w:line="240" w:lineRule="auto"/>
        <w:ind w:firstLine="708"/>
        <w:jc w:val="both"/>
        <w:rPr>
          <w:rFonts w:ascii="Arial" w:hAnsi="Arial" w:cs="Arial"/>
          <w:sz w:val="24"/>
          <w:szCs w:val="24"/>
        </w:rPr>
      </w:pPr>
      <w:r w:rsidRPr="00AE067B">
        <w:rPr>
          <w:rFonts w:ascii="Arial" w:hAnsi="Arial" w:cs="Arial"/>
          <w:sz w:val="24"/>
          <w:szCs w:val="24"/>
        </w:rPr>
        <w:t xml:space="preserve">O primeiro entrevistado foi definido pelo cargo que ocupa na instituição, que, de acordo com o modelo de </w:t>
      </w:r>
      <w:proofErr w:type="spellStart"/>
      <w:r w:rsidRPr="00AE067B">
        <w:rPr>
          <w:rFonts w:ascii="Arial" w:hAnsi="Arial" w:cs="Arial"/>
          <w:sz w:val="24"/>
          <w:szCs w:val="24"/>
        </w:rPr>
        <w:t>Kingdon</w:t>
      </w:r>
      <w:proofErr w:type="spellEnd"/>
      <w:r w:rsidRPr="00AE067B">
        <w:rPr>
          <w:rFonts w:ascii="Arial" w:hAnsi="Arial" w:cs="Arial"/>
          <w:sz w:val="24"/>
          <w:szCs w:val="24"/>
        </w:rPr>
        <w:t xml:space="preserve"> (2011), tem relevância para a definição das políticas que serão implantadas. </w:t>
      </w:r>
      <w:r w:rsidR="00F73BB8" w:rsidRPr="00AE067B">
        <w:rPr>
          <w:rFonts w:ascii="Arial" w:hAnsi="Arial" w:cs="Arial"/>
          <w:sz w:val="24"/>
          <w:szCs w:val="24"/>
        </w:rPr>
        <w:t>Entre os tr</w:t>
      </w:r>
      <w:r w:rsidR="00F4472B" w:rsidRPr="00AE067B">
        <w:rPr>
          <w:rFonts w:ascii="Arial" w:hAnsi="Arial" w:cs="Arial"/>
          <w:sz w:val="24"/>
          <w:szCs w:val="24"/>
        </w:rPr>
        <w:t xml:space="preserve">ês servidores, dois </w:t>
      </w:r>
      <w:r w:rsidR="00F73BB8" w:rsidRPr="00AE067B">
        <w:rPr>
          <w:rFonts w:ascii="Arial" w:hAnsi="Arial" w:cs="Arial"/>
          <w:sz w:val="24"/>
          <w:szCs w:val="24"/>
        </w:rPr>
        <w:t xml:space="preserve">são </w:t>
      </w:r>
      <w:r w:rsidR="006524AF" w:rsidRPr="00AE067B">
        <w:rPr>
          <w:rFonts w:ascii="Arial" w:hAnsi="Arial" w:cs="Arial"/>
          <w:sz w:val="24"/>
          <w:szCs w:val="24"/>
        </w:rPr>
        <w:t xml:space="preserve">docentes e um </w:t>
      </w:r>
      <w:r w:rsidR="00F73BB8" w:rsidRPr="00AE067B">
        <w:rPr>
          <w:rFonts w:ascii="Arial" w:hAnsi="Arial" w:cs="Arial"/>
          <w:sz w:val="24"/>
          <w:szCs w:val="24"/>
        </w:rPr>
        <w:t>é</w:t>
      </w:r>
      <w:r w:rsidR="00596DF4">
        <w:rPr>
          <w:rFonts w:ascii="Arial" w:hAnsi="Arial" w:cs="Arial"/>
          <w:sz w:val="24"/>
          <w:szCs w:val="24"/>
        </w:rPr>
        <w:t xml:space="preserve"> </w:t>
      </w:r>
      <w:r w:rsidR="006524AF" w:rsidRPr="00AE067B">
        <w:rPr>
          <w:rFonts w:ascii="Arial" w:hAnsi="Arial" w:cs="Arial"/>
          <w:sz w:val="24"/>
          <w:szCs w:val="24"/>
        </w:rPr>
        <w:t xml:space="preserve">técnico administrativo, </w:t>
      </w:r>
      <w:r w:rsidR="000C47E8" w:rsidRPr="00AE067B">
        <w:rPr>
          <w:rFonts w:ascii="Arial" w:hAnsi="Arial" w:cs="Arial"/>
          <w:sz w:val="24"/>
          <w:szCs w:val="24"/>
        </w:rPr>
        <w:t xml:space="preserve">detentor de cargo </w:t>
      </w:r>
      <w:r w:rsidR="006524AF" w:rsidRPr="00AE067B">
        <w:rPr>
          <w:rFonts w:ascii="Arial" w:hAnsi="Arial" w:cs="Arial"/>
          <w:sz w:val="24"/>
          <w:szCs w:val="24"/>
        </w:rPr>
        <w:t xml:space="preserve">de nível superior. </w:t>
      </w:r>
      <w:r w:rsidR="00916593">
        <w:rPr>
          <w:rFonts w:ascii="Arial" w:hAnsi="Arial" w:cs="Arial"/>
          <w:sz w:val="24"/>
          <w:szCs w:val="24"/>
        </w:rPr>
        <w:t>A caracterização dos entrevistados está discriminada na Tabela 1.</w:t>
      </w:r>
    </w:p>
    <w:p w14:paraId="24663B4A" w14:textId="77777777" w:rsidR="00556DA7" w:rsidRDefault="00556DA7" w:rsidP="00556DA7">
      <w:pPr>
        <w:shd w:val="clear" w:color="auto" w:fill="FFFFFF"/>
        <w:spacing w:after="0" w:line="240" w:lineRule="auto"/>
        <w:ind w:firstLine="708"/>
        <w:jc w:val="both"/>
        <w:rPr>
          <w:rFonts w:ascii="Arial" w:hAnsi="Arial" w:cs="Arial"/>
          <w:sz w:val="24"/>
          <w:szCs w:val="24"/>
        </w:rPr>
      </w:pPr>
    </w:p>
    <w:p w14:paraId="44B2FA3C" w14:textId="49A2966E" w:rsidR="00596DF4" w:rsidRDefault="00916593" w:rsidP="00596DF4">
      <w:pPr>
        <w:shd w:val="clear" w:color="auto" w:fill="FFFFFF"/>
        <w:spacing w:after="0" w:line="240" w:lineRule="auto"/>
        <w:jc w:val="both"/>
        <w:rPr>
          <w:rFonts w:ascii="Arial" w:hAnsi="Arial" w:cs="Arial"/>
          <w:sz w:val="24"/>
          <w:szCs w:val="24"/>
        </w:rPr>
      </w:pPr>
      <w:r>
        <w:rPr>
          <w:rFonts w:ascii="Arial" w:hAnsi="Arial" w:cs="Arial"/>
          <w:sz w:val="24"/>
          <w:szCs w:val="24"/>
        </w:rPr>
        <w:t>Tabela</w:t>
      </w:r>
      <w:proofErr w:type="gramStart"/>
      <w:r>
        <w:rPr>
          <w:rFonts w:ascii="Arial" w:hAnsi="Arial" w:cs="Arial"/>
          <w:sz w:val="24"/>
          <w:szCs w:val="24"/>
        </w:rPr>
        <w:t xml:space="preserve">  </w:t>
      </w:r>
      <w:proofErr w:type="gramEnd"/>
      <w:r w:rsidR="00596DF4">
        <w:rPr>
          <w:rFonts w:ascii="Arial" w:hAnsi="Arial" w:cs="Arial"/>
          <w:sz w:val="24"/>
          <w:szCs w:val="24"/>
        </w:rPr>
        <w:t>1: Perfil dos entrevistados</w:t>
      </w:r>
    </w:p>
    <w:p w14:paraId="0C738D39" w14:textId="77777777" w:rsidR="00C86ECA" w:rsidRDefault="00916593" w:rsidP="00C86ECA">
      <w:pPr>
        <w:shd w:val="clear" w:color="auto" w:fill="FFFFFF"/>
        <w:spacing w:after="0" w:line="240" w:lineRule="auto"/>
        <w:jc w:val="center"/>
        <w:rPr>
          <w:rFonts w:ascii="Arial" w:hAnsi="Arial" w:cs="Arial"/>
          <w:sz w:val="20"/>
          <w:szCs w:val="20"/>
        </w:rPr>
      </w:pPr>
      <w:r>
        <w:rPr>
          <w:rFonts w:ascii="Arial" w:hAnsi="Arial" w:cs="Arial"/>
          <w:sz w:val="20"/>
          <w:szCs w:val="20"/>
        </w:rPr>
        <w:object w:dxaOrig="8326" w:dyaOrig="2030" w14:anchorId="24A5E0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4pt;height:101.4pt" o:ole="">
            <v:imagedata r:id="rId11" o:title=""/>
          </v:shape>
          <o:OLEObject Type="Embed" ProgID="Excel.Sheet.12" ShapeID="_x0000_i1025" DrawAspect="Content" ObjectID="_1656940865" r:id="rId12"/>
        </w:object>
      </w:r>
    </w:p>
    <w:p w14:paraId="47FD7C0E" w14:textId="77777777" w:rsidR="00916593" w:rsidRPr="00556DA7" w:rsidRDefault="00916593" w:rsidP="00556DA7">
      <w:pPr>
        <w:shd w:val="clear" w:color="auto" w:fill="FFFFFF"/>
        <w:spacing w:after="0" w:line="240" w:lineRule="auto"/>
        <w:rPr>
          <w:rFonts w:ascii="Arial" w:hAnsi="Arial" w:cs="Arial"/>
          <w:sz w:val="20"/>
          <w:szCs w:val="20"/>
        </w:rPr>
      </w:pPr>
      <w:r>
        <w:rPr>
          <w:rFonts w:ascii="Arial" w:hAnsi="Arial" w:cs="Arial"/>
          <w:b/>
          <w:bCs/>
          <w:sz w:val="20"/>
          <w:szCs w:val="20"/>
        </w:rPr>
        <w:t xml:space="preserve">Fonte: </w:t>
      </w:r>
      <w:r>
        <w:rPr>
          <w:rFonts w:ascii="Arial" w:hAnsi="Arial" w:cs="Arial"/>
          <w:sz w:val="20"/>
          <w:szCs w:val="20"/>
        </w:rPr>
        <w:t xml:space="preserve"> dados do estudo.</w:t>
      </w:r>
    </w:p>
    <w:p w14:paraId="124599C8" w14:textId="77777777" w:rsidR="00556DA7" w:rsidRDefault="00556DA7" w:rsidP="00ED5B6D">
      <w:pPr>
        <w:shd w:val="clear" w:color="auto" w:fill="FFFFFF"/>
        <w:spacing w:after="0" w:line="240" w:lineRule="auto"/>
        <w:ind w:firstLine="708"/>
        <w:jc w:val="both"/>
        <w:rPr>
          <w:rFonts w:ascii="Arial" w:hAnsi="Arial" w:cs="Arial"/>
          <w:sz w:val="24"/>
          <w:szCs w:val="24"/>
        </w:rPr>
      </w:pPr>
    </w:p>
    <w:p w14:paraId="628CEF57" w14:textId="460CC91E" w:rsidR="00B94A4A" w:rsidRDefault="00902929" w:rsidP="00ED5B6D">
      <w:pPr>
        <w:shd w:val="clear" w:color="auto" w:fill="FFFFFF"/>
        <w:spacing w:after="0" w:line="240" w:lineRule="auto"/>
        <w:ind w:firstLine="708"/>
        <w:jc w:val="both"/>
        <w:rPr>
          <w:rFonts w:ascii="Arial" w:hAnsi="Arial" w:cs="Arial"/>
          <w:sz w:val="24"/>
          <w:szCs w:val="24"/>
        </w:rPr>
      </w:pPr>
      <w:r>
        <w:rPr>
          <w:rFonts w:ascii="Arial" w:hAnsi="Arial" w:cs="Arial"/>
          <w:sz w:val="24"/>
          <w:szCs w:val="24"/>
        </w:rPr>
        <w:t>Observa-se que o tempo de universidade dos entrevistados é em anos e que e</w:t>
      </w:r>
      <w:r w:rsidR="000C47E8" w:rsidRPr="00AE067B">
        <w:rPr>
          <w:rFonts w:ascii="Arial" w:hAnsi="Arial" w:cs="Arial"/>
          <w:sz w:val="24"/>
          <w:szCs w:val="24"/>
        </w:rPr>
        <w:t xml:space="preserve">ntre </w:t>
      </w:r>
      <w:r w:rsidR="00B94A4A" w:rsidRPr="00AE067B">
        <w:rPr>
          <w:rFonts w:ascii="Arial" w:hAnsi="Arial" w:cs="Arial"/>
          <w:sz w:val="24"/>
          <w:szCs w:val="24"/>
        </w:rPr>
        <w:t>os entrevistados</w:t>
      </w:r>
      <w:r w:rsidR="000C47E8" w:rsidRPr="00AE067B">
        <w:rPr>
          <w:rFonts w:ascii="Arial" w:hAnsi="Arial" w:cs="Arial"/>
          <w:sz w:val="24"/>
          <w:szCs w:val="24"/>
        </w:rPr>
        <w:t xml:space="preserve"> estão um Pró-Reitor, um Coordenador de área e um Diretor de Centro de Ensino. </w:t>
      </w:r>
      <w:r w:rsidR="00B94A4A" w:rsidRPr="00AE067B">
        <w:rPr>
          <w:rFonts w:ascii="Arial" w:hAnsi="Arial" w:cs="Arial"/>
          <w:sz w:val="24"/>
          <w:szCs w:val="24"/>
        </w:rPr>
        <w:t>A posição d</w:t>
      </w:r>
      <w:r w:rsidR="00916593">
        <w:rPr>
          <w:rFonts w:ascii="Arial" w:hAnsi="Arial" w:cs="Arial"/>
          <w:sz w:val="24"/>
          <w:szCs w:val="24"/>
        </w:rPr>
        <w:t>esses</w:t>
      </w:r>
      <w:r w:rsidR="00B94A4A" w:rsidRPr="00AE067B">
        <w:rPr>
          <w:rFonts w:ascii="Arial" w:hAnsi="Arial" w:cs="Arial"/>
          <w:sz w:val="24"/>
          <w:szCs w:val="24"/>
        </w:rPr>
        <w:t xml:space="preserve"> três gestores é um elemento de destaque nesta pesquisa, pois</w:t>
      </w:r>
      <w:r w:rsidR="00D23A4D" w:rsidRPr="00AE067B">
        <w:rPr>
          <w:rFonts w:ascii="Arial" w:hAnsi="Arial" w:cs="Arial"/>
          <w:sz w:val="24"/>
          <w:szCs w:val="24"/>
        </w:rPr>
        <w:t>,</w:t>
      </w:r>
      <w:r w:rsidR="00B94A4A" w:rsidRPr="00AE067B">
        <w:rPr>
          <w:rFonts w:ascii="Arial" w:hAnsi="Arial" w:cs="Arial"/>
          <w:sz w:val="24"/>
          <w:szCs w:val="24"/>
        </w:rPr>
        <w:t xml:space="preserve"> no processo político</w:t>
      </w:r>
      <w:r w:rsidR="00D23A4D" w:rsidRPr="00AE067B">
        <w:rPr>
          <w:rFonts w:ascii="Arial" w:hAnsi="Arial" w:cs="Arial"/>
          <w:sz w:val="24"/>
          <w:szCs w:val="24"/>
        </w:rPr>
        <w:t>,</w:t>
      </w:r>
      <w:r w:rsidR="00B94A4A" w:rsidRPr="00AE067B">
        <w:rPr>
          <w:rFonts w:ascii="Arial" w:hAnsi="Arial" w:cs="Arial"/>
          <w:sz w:val="24"/>
          <w:szCs w:val="24"/>
        </w:rPr>
        <w:t xml:space="preserve"> são </w:t>
      </w:r>
      <w:r w:rsidR="001B135B" w:rsidRPr="00AE067B">
        <w:rPr>
          <w:rFonts w:ascii="Arial" w:hAnsi="Arial" w:cs="Arial"/>
          <w:sz w:val="24"/>
          <w:szCs w:val="24"/>
        </w:rPr>
        <w:t xml:space="preserve">os </w:t>
      </w:r>
      <w:r w:rsidR="00B94A4A" w:rsidRPr="00AE067B">
        <w:rPr>
          <w:rFonts w:ascii="Arial" w:hAnsi="Arial" w:cs="Arial"/>
          <w:sz w:val="24"/>
          <w:szCs w:val="24"/>
        </w:rPr>
        <w:t>responsáveis por representar a comunidade acadêmica, atuam junto aos professores e alunos</w:t>
      </w:r>
      <w:r w:rsidR="00BD3D81" w:rsidRPr="00AE067B">
        <w:rPr>
          <w:rFonts w:ascii="Arial" w:hAnsi="Arial" w:cs="Arial"/>
          <w:sz w:val="24"/>
          <w:szCs w:val="24"/>
        </w:rPr>
        <w:t xml:space="preserve"> </w:t>
      </w:r>
      <w:r w:rsidR="00D23A4D" w:rsidRPr="00AE067B">
        <w:rPr>
          <w:rFonts w:ascii="Arial" w:hAnsi="Arial" w:cs="Arial"/>
          <w:sz w:val="24"/>
          <w:szCs w:val="24"/>
        </w:rPr>
        <w:t>e</w:t>
      </w:r>
      <w:r w:rsidR="00BD3D81" w:rsidRPr="00AE067B">
        <w:rPr>
          <w:rFonts w:ascii="Arial" w:hAnsi="Arial" w:cs="Arial"/>
          <w:sz w:val="24"/>
          <w:szCs w:val="24"/>
        </w:rPr>
        <w:t xml:space="preserve"> </w:t>
      </w:r>
      <w:r w:rsidR="00B94A4A" w:rsidRPr="00AE067B">
        <w:rPr>
          <w:rFonts w:ascii="Arial" w:hAnsi="Arial" w:cs="Arial"/>
          <w:sz w:val="24"/>
          <w:szCs w:val="24"/>
        </w:rPr>
        <w:t xml:space="preserve">estão atentos às políticas </w:t>
      </w:r>
      <w:r w:rsidR="007F3EB3" w:rsidRPr="00AE067B">
        <w:rPr>
          <w:rFonts w:ascii="Arial" w:hAnsi="Arial" w:cs="Arial"/>
          <w:sz w:val="24"/>
          <w:szCs w:val="24"/>
        </w:rPr>
        <w:t>relativas à pós-graduação</w:t>
      </w:r>
      <w:r w:rsidR="00BD3D81" w:rsidRPr="00AE067B">
        <w:rPr>
          <w:rFonts w:ascii="Arial" w:hAnsi="Arial" w:cs="Arial"/>
          <w:sz w:val="24"/>
          <w:szCs w:val="24"/>
        </w:rPr>
        <w:t xml:space="preserve"> </w:t>
      </w:r>
      <w:r w:rsidR="00B94A4A" w:rsidRPr="00AE067B">
        <w:rPr>
          <w:rFonts w:ascii="Arial" w:hAnsi="Arial" w:cs="Arial"/>
          <w:sz w:val="24"/>
          <w:szCs w:val="24"/>
        </w:rPr>
        <w:t>dos órgãos externos da instituição</w:t>
      </w:r>
      <w:r w:rsidR="00DA631F" w:rsidRPr="00AE067B">
        <w:rPr>
          <w:rFonts w:ascii="Arial" w:hAnsi="Arial" w:cs="Arial"/>
          <w:sz w:val="24"/>
          <w:szCs w:val="24"/>
        </w:rPr>
        <w:t>,</w:t>
      </w:r>
      <w:r w:rsidR="007F3EB3" w:rsidRPr="00AE067B">
        <w:rPr>
          <w:rFonts w:ascii="Arial" w:hAnsi="Arial" w:cs="Arial"/>
          <w:sz w:val="24"/>
          <w:szCs w:val="24"/>
        </w:rPr>
        <w:t xml:space="preserve"> como o MEC e o </w:t>
      </w:r>
      <w:proofErr w:type="spellStart"/>
      <w:r w:rsidR="007F3EB3" w:rsidRPr="00AE067B">
        <w:rPr>
          <w:rFonts w:ascii="Arial" w:hAnsi="Arial" w:cs="Arial"/>
          <w:sz w:val="24"/>
          <w:szCs w:val="24"/>
        </w:rPr>
        <w:t>Mctic</w:t>
      </w:r>
      <w:proofErr w:type="spellEnd"/>
      <w:r w:rsidR="00B00192" w:rsidRPr="00AE067B">
        <w:rPr>
          <w:rFonts w:ascii="Arial" w:hAnsi="Arial" w:cs="Arial"/>
          <w:sz w:val="24"/>
          <w:szCs w:val="24"/>
        </w:rPr>
        <w:t>,</w:t>
      </w:r>
      <w:r w:rsidR="002E42DD">
        <w:rPr>
          <w:rFonts w:ascii="Arial" w:hAnsi="Arial" w:cs="Arial"/>
          <w:sz w:val="24"/>
          <w:szCs w:val="24"/>
        </w:rPr>
        <w:t xml:space="preserve"> </w:t>
      </w:r>
      <w:r w:rsidR="007F3EB3" w:rsidRPr="00AE067B">
        <w:rPr>
          <w:rFonts w:ascii="Arial" w:hAnsi="Arial" w:cs="Arial"/>
          <w:sz w:val="24"/>
          <w:szCs w:val="24"/>
        </w:rPr>
        <w:t>para</w:t>
      </w:r>
      <w:r w:rsidR="00B94A4A" w:rsidRPr="00AE067B">
        <w:rPr>
          <w:rFonts w:ascii="Arial" w:hAnsi="Arial" w:cs="Arial"/>
          <w:sz w:val="24"/>
          <w:szCs w:val="24"/>
        </w:rPr>
        <w:t xml:space="preserve"> a criação </w:t>
      </w:r>
      <w:r w:rsidR="00A42919" w:rsidRPr="00AE067B">
        <w:rPr>
          <w:rFonts w:ascii="Arial" w:hAnsi="Arial" w:cs="Arial"/>
          <w:sz w:val="24"/>
          <w:szCs w:val="24"/>
        </w:rPr>
        <w:t>e</w:t>
      </w:r>
      <w:r w:rsidR="00BD3D81" w:rsidRPr="00AE067B">
        <w:rPr>
          <w:rFonts w:ascii="Arial" w:hAnsi="Arial" w:cs="Arial"/>
          <w:sz w:val="24"/>
          <w:szCs w:val="24"/>
        </w:rPr>
        <w:t xml:space="preserve"> </w:t>
      </w:r>
      <w:r w:rsidR="00A42919" w:rsidRPr="00AE067B">
        <w:rPr>
          <w:rFonts w:ascii="Arial" w:hAnsi="Arial" w:cs="Arial"/>
          <w:sz w:val="24"/>
          <w:szCs w:val="24"/>
        </w:rPr>
        <w:t xml:space="preserve">acompanhamento dos </w:t>
      </w:r>
      <w:r w:rsidR="00B94A4A" w:rsidRPr="00AE067B">
        <w:rPr>
          <w:rFonts w:ascii="Arial" w:hAnsi="Arial" w:cs="Arial"/>
          <w:sz w:val="24"/>
          <w:szCs w:val="24"/>
        </w:rPr>
        <w:t>cursos,</w:t>
      </w:r>
      <w:r w:rsidR="002E42DD">
        <w:rPr>
          <w:rFonts w:ascii="Arial" w:hAnsi="Arial" w:cs="Arial"/>
          <w:sz w:val="24"/>
          <w:szCs w:val="24"/>
        </w:rPr>
        <w:t xml:space="preserve"> </w:t>
      </w:r>
      <w:r w:rsidR="00DD5DC6" w:rsidRPr="00AE067B">
        <w:rPr>
          <w:rFonts w:ascii="Arial" w:hAnsi="Arial" w:cs="Arial"/>
          <w:sz w:val="24"/>
          <w:szCs w:val="24"/>
        </w:rPr>
        <w:t>a</w:t>
      </w:r>
      <w:r w:rsidR="002E42DD">
        <w:rPr>
          <w:rFonts w:ascii="Arial" w:hAnsi="Arial" w:cs="Arial"/>
          <w:sz w:val="24"/>
          <w:szCs w:val="24"/>
        </w:rPr>
        <w:t xml:space="preserve"> </w:t>
      </w:r>
      <w:r w:rsidR="00B00192" w:rsidRPr="00AE067B">
        <w:rPr>
          <w:rFonts w:ascii="Arial" w:hAnsi="Arial" w:cs="Arial"/>
          <w:sz w:val="24"/>
          <w:szCs w:val="24"/>
        </w:rPr>
        <w:t xml:space="preserve">captação de recursos para </w:t>
      </w:r>
      <w:r w:rsidR="00B94A4A" w:rsidRPr="00AE067B">
        <w:rPr>
          <w:rFonts w:ascii="Arial" w:hAnsi="Arial" w:cs="Arial"/>
          <w:sz w:val="24"/>
          <w:szCs w:val="24"/>
        </w:rPr>
        <w:t xml:space="preserve">pesquisa </w:t>
      </w:r>
      <w:r w:rsidR="00A42919" w:rsidRPr="00AE067B">
        <w:rPr>
          <w:rFonts w:ascii="Arial" w:hAnsi="Arial" w:cs="Arial"/>
          <w:sz w:val="24"/>
          <w:szCs w:val="24"/>
        </w:rPr>
        <w:t xml:space="preserve">bem como para </w:t>
      </w:r>
      <w:r w:rsidR="00B00192" w:rsidRPr="00AE067B">
        <w:rPr>
          <w:rFonts w:ascii="Arial" w:hAnsi="Arial" w:cs="Arial"/>
          <w:sz w:val="24"/>
          <w:szCs w:val="24"/>
        </w:rPr>
        <w:t xml:space="preserve">a </w:t>
      </w:r>
      <w:r w:rsidR="00B94A4A" w:rsidRPr="00AE067B">
        <w:rPr>
          <w:rFonts w:ascii="Arial" w:hAnsi="Arial" w:cs="Arial"/>
          <w:sz w:val="24"/>
          <w:szCs w:val="24"/>
        </w:rPr>
        <w:t>infraestrutura</w:t>
      </w:r>
      <w:r w:rsidR="00A42919" w:rsidRPr="00AE067B">
        <w:rPr>
          <w:rFonts w:ascii="Arial" w:hAnsi="Arial" w:cs="Arial"/>
          <w:sz w:val="24"/>
          <w:szCs w:val="24"/>
        </w:rPr>
        <w:t>.</w:t>
      </w:r>
      <w:r w:rsidR="00B94A4A" w:rsidRPr="00AE067B">
        <w:rPr>
          <w:rFonts w:ascii="Arial" w:hAnsi="Arial" w:cs="Arial"/>
          <w:sz w:val="24"/>
          <w:szCs w:val="24"/>
        </w:rPr>
        <w:t xml:space="preserve"> São atores </w:t>
      </w:r>
      <w:r w:rsidR="00D2281F" w:rsidRPr="00AE067B">
        <w:rPr>
          <w:rFonts w:ascii="Arial" w:hAnsi="Arial" w:cs="Arial"/>
          <w:sz w:val="24"/>
          <w:szCs w:val="24"/>
        </w:rPr>
        <w:t xml:space="preserve">que </w:t>
      </w:r>
      <w:r w:rsidR="00A42919" w:rsidRPr="00AE067B">
        <w:rPr>
          <w:rFonts w:ascii="Arial" w:hAnsi="Arial" w:cs="Arial"/>
          <w:sz w:val="24"/>
          <w:szCs w:val="24"/>
        </w:rPr>
        <w:t xml:space="preserve">devem </w:t>
      </w:r>
      <w:r w:rsidR="00B94A4A" w:rsidRPr="00AE067B">
        <w:rPr>
          <w:rFonts w:ascii="Arial" w:hAnsi="Arial" w:cs="Arial"/>
          <w:sz w:val="24"/>
          <w:szCs w:val="24"/>
        </w:rPr>
        <w:t>a</w:t>
      </w:r>
      <w:r w:rsidR="00A42919" w:rsidRPr="00AE067B">
        <w:rPr>
          <w:rFonts w:ascii="Arial" w:hAnsi="Arial" w:cs="Arial"/>
          <w:sz w:val="24"/>
          <w:szCs w:val="24"/>
        </w:rPr>
        <w:t xml:space="preserve">tender </w:t>
      </w:r>
      <w:r w:rsidR="0093529F" w:rsidRPr="00AE067B">
        <w:rPr>
          <w:rFonts w:ascii="Arial" w:hAnsi="Arial" w:cs="Arial"/>
          <w:sz w:val="24"/>
          <w:szCs w:val="24"/>
        </w:rPr>
        <w:t xml:space="preserve">às </w:t>
      </w:r>
      <w:r w:rsidR="00B94A4A" w:rsidRPr="00AE067B">
        <w:rPr>
          <w:rFonts w:ascii="Arial" w:hAnsi="Arial" w:cs="Arial"/>
          <w:sz w:val="24"/>
          <w:szCs w:val="24"/>
        </w:rPr>
        <w:t xml:space="preserve">recomendações </w:t>
      </w:r>
      <w:r w:rsidR="00A42919" w:rsidRPr="00AE067B">
        <w:rPr>
          <w:rFonts w:ascii="Arial" w:hAnsi="Arial" w:cs="Arial"/>
          <w:sz w:val="24"/>
          <w:szCs w:val="24"/>
        </w:rPr>
        <w:t xml:space="preserve">de órgãos </w:t>
      </w:r>
      <w:r w:rsidR="00B94A4A" w:rsidRPr="00AE067B">
        <w:rPr>
          <w:rFonts w:ascii="Arial" w:hAnsi="Arial" w:cs="Arial"/>
          <w:sz w:val="24"/>
          <w:szCs w:val="24"/>
        </w:rPr>
        <w:t>extern</w:t>
      </w:r>
      <w:r w:rsidR="00A42919" w:rsidRPr="00AE067B">
        <w:rPr>
          <w:rFonts w:ascii="Arial" w:hAnsi="Arial" w:cs="Arial"/>
          <w:sz w:val="24"/>
          <w:szCs w:val="24"/>
        </w:rPr>
        <w:t>os</w:t>
      </w:r>
      <w:r w:rsidR="00300452" w:rsidRPr="00AE067B">
        <w:rPr>
          <w:rFonts w:ascii="Arial" w:hAnsi="Arial" w:cs="Arial"/>
          <w:sz w:val="24"/>
          <w:szCs w:val="24"/>
        </w:rPr>
        <w:t xml:space="preserve"> e </w:t>
      </w:r>
      <w:r w:rsidR="00D2281F" w:rsidRPr="00AE067B">
        <w:rPr>
          <w:rFonts w:ascii="Arial" w:hAnsi="Arial" w:cs="Arial"/>
          <w:sz w:val="24"/>
          <w:szCs w:val="24"/>
        </w:rPr>
        <w:t xml:space="preserve">gerir a tomada de </w:t>
      </w:r>
      <w:r w:rsidR="00B00192" w:rsidRPr="00AE067B">
        <w:rPr>
          <w:rFonts w:ascii="Arial" w:hAnsi="Arial" w:cs="Arial"/>
          <w:sz w:val="24"/>
          <w:szCs w:val="24"/>
        </w:rPr>
        <w:t xml:space="preserve">decisões </w:t>
      </w:r>
      <w:r w:rsidR="00B94A4A" w:rsidRPr="00AE067B">
        <w:rPr>
          <w:rFonts w:ascii="Arial" w:hAnsi="Arial" w:cs="Arial"/>
          <w:sz w:val="24"/>
          <w:szCs w:val="24"/>
        </w:rPr>
        <w:t>internas</w:t>
      </w:r>
      <w:r w:rsidR="00300452" w:rsidRPr="00AE067B">
        <w:rPr>
          <w:rFonts w:ascii="Arial" w:hAnsi="Arial" w:cs="Arial"/>
          <w:sz w:val="24"/>
          <w:szCs w:val="24"/>
        </w:rPr>
        <w:t>,</w:t>
      </w:r>
      <w:r w:rsidR="00BD3D81" w:rsidRPr="00AE067B">
        <w:rPr>
          <w:rFonts w:ascii="Arial" w:hAnsi="Arial" w:cs="Arial"/>
          <w:sz w:val="24"/>
          <w:szCs w:val="24"/>
        </w:rPr>
        <w:t xml:space="preserve"> </w:t>
      </w:r>
      <w:r w:rsidR="00872974" w:rsidRPr="00AE067B">
        <w:rPr>
          <w:rFonts w:ascii="Arial" w:hAnsi="Arial" w:cs="Arial"/>
          <w:sz w:val="24"/>
          <w:szCs w:val="24"/>
        </w:rPr>
        <w:t xml:space="preserve">o que requer conciliações de interesses e diálogo para obter resoluções satisfatórias. </w:t>
      </w:r>
      <w:r w:rsidR="00B94A4A" w:rsidRPr="00AE067B">
        <w:rPr>
          <w:rFonts w:ascii="Arial" w:hAnsi="Arial" w:cs="Arial"/>
          <w:sz w:val="24"/>
          <w:szCs w:val="24"/>
        </w:rPr>
        <w:t>Por isso</w:t>
      </w:r>
      <w:r w:rsidR="00300452" w:rsidRPr="00AE067B">
        <w:rPr>
          <w:rFonts w:ascii="Arial" w:hAnsi="Arial" w:cs="Arial"/>
          <w:sz w:val="24"/>
          <w:szCs w:val="24"/>
        </w:rPr>
        <w:t>,</w:t>
      </w:r>
      <w:r w:rsidR="00BD3D81" w:rsidRPr="00AE067B">
        <w:rPr>
          <w:rFonts w:ascii="Arial" w:hAnsi="Arial" w:cs="Arial"/>
          <w:sz w:val="24"/>
          <w:szCs w:val="24"/>
        </w:rPr>
        <w:t xml:space="preserve"> </w:t>
      </w:r>
      <w:r w:rsidR="001B135B" w:rsidRPr="00AE067B">
        <w:rPr>
          <w:rFonts w:ascii="Arial" w:hAnsi="Arial" w:cs="Arial"/>
          <w:sz w:val="24"/>
          <w:szCs w:val="24"/>
        </w:rPr>
        <w:t xml:space="preserve">na escolha dos entrevistados </w:t>
      </w:r>
      <w:r w:rsidR="00872974" w:rsidRPr="00AE067B">
        <w:rPr>
          <w:rFonts w:ascii="Arial" w:hAnsi="Arial" w:cs="Arial"/>
          <w:sz w:val="24"/>
          <w:szCs w:val="24"/>
        </w:rPr>
        <w:t xml:space="preserve">foi considerada a </w:t>
      </w:r>
      <w:r w:rsidR="00CC4B93" w:rsidRPr="00AE067B">
        <w:rPr>
          <w:rFonts w:ascii="Arial" w:hAnsi="Arial" w:cs="Arial"/>
          <w:sz w:val="24"/>
          <w:szCs w:val="24"/>
        </w:rPr>
        <w:t>posição hierárquica do cargo n</w:t>
      </w:r>
      <w:r w:rsidR="00872974" w:rsidRPr="00AE067B">
        <w:rPr>
          <w:rFonts w:ascii="Arial" w:hAnsi="Arial" w:cs="Arial"/>
          <w:sz w:val="24"/>
          <w:szCs w:val="24"/>
        </w:rPr>
        <w:t xml:space="preserve">a instituição, </w:t>
      </w:r>
      <w:r w:rsidR="00B00192" w:rsidRPr="00AE067B">
        <w:rPr>
          <w:rFonts w:ascii="Arial" w:hAnsi="Arial" w:cs="Arial"/>
          <w:sz w:val="24"/>
          <w:szCs w:val="24"/>
        </w:rPr>
        <w:t xml:space="preserve">a proximidade com a temática de estudo e a disponibilidade para </w:t>
      </w:r>
      <w:r w:rsidR="00FD1007" w:rsidRPr="00AE067B">
        <w:rPr>
          <w:rFonts w:ascii="Arial" w:hAnsi="Arial" w:cs="Arial"/>
          <w:sz w:val="24"/>
          <w:szCs w:val="24"/>
        </w:rPr>
        <w:t xml:space="preserve">a </w:t>
      </w:r>
      <w:r w:rsidR="00B00192" w:rsidRPr="00AE067B">
        <w:rPr>
          <w:rFonts w:ascii="Arial" w:hAnsi="Arial" w:cs="Arial"/>
          <w:sz w:val="24"/>
          <w:szCs w:val="24"/>
        </w:rPr>
        <w:t>entrevista.</w:t>
      </w:r>
    </w:p>
    <w:p w14:paraId="738C4D37" w14:textId="77777777" w:rsidR="00902929" w:rsidRPr="00AE067B" w:rsidRDefault="00902929" w:rsidP="00ED5B6D">
      <w:pPr>
        <w:shd w:val="clear" w:color="auto" w:fill="FFFFFF"/>
        <w:spacing w:after="0" w:line="240" w:lineRule="auto"/>
        <w:ind w:firstLine="708"/>
        <w:jc w:val="both"/>
        <w:rPr>
          <w:rFonts w:ascii="Arial" w:hAnsi="Arial" w:cs="Arial"/>
          <w:sz w:val="24"/>
          <w:szCs w:val="24"/>
        </w:rPr>
      </w:pPr>
    </w:p>
    <w:p w14:paraId="095AA4B4" w14:textId="77777777" w:rsidR="009C12DC" w:rsidRPr="00AE067B" w:rsidRDefault="002C7E9B" w:rsidP="003B29B9">
      <w:pPr>
        <w:autoSpaceDE w:val="0"/>
        <w:autoSpaceDN w:val="0"/>
        <w:adjustRightInd w:val="0"/>
        <w:spacing w:after="0" w:line="360" w:lineRule="auto"/>
        <w:jc w:val="both"/>
        <w:rPr>
          <w:rFonts w:ascii="Arial" w:hAnsi="Arial" w:cs="Arial"/>
          <w:sz w:val="24"/>
          <w:szCs w:val="24"/>
        </w:rPr>
      </w:pPr>
      <w:r w:rsidRPr="00AE067B">
        <w:rPr>
          <w:rFonts w:ascii="Arial" w:hAnsi="Arial" w:cs="Arial"/>
          <w:sz w:val="24"/>
          <w:szCs w:val="24"/>
        </w:rPr>
        <w:t>3.</w:t>
      </w:r>
      <w:r w:rsidR="00BE6835" w:rsidRPr="00AE067B">
        <w:rPr>
          <w:rFonts w:ascii="Arial" w:hAnsi="Arial" w:cs="Arial"/>
          <w:sz w:val="24"/>
          <w:szCs w:val="24"/>
        </w:rPr>
        <w:t>2</w:t>
      </w:r>
      <w:r w:rsidR="0090769C" w:rsidRPr="00AE067B">
        <w:rPr>
          <w:rFonts w:ascii="Arial" w:hAnsi="Arial" w:cs="Arial"/>
          <w:sz w:val="24"/>
          <w:szCs w:val="24"/>
        </w:rPr>
        <w:t xml:space="preserve"> </w:t>
      </w:r>
      <w:r w:rsidR="00A86A8F" w:rsidRPr="00AE067B">
        <w:rPr>
          <w:rFonts w:ascii="Arial" w:hAnsi="Arial" w:cs="Arial"/>
          <w:sz w:val="24"/>
          <w:szCs w:val="24"/>
        </w:rPr>
        <w:t>Procedimentos para a a</w:t>
      </w:r>
      <w:r w:rsidR="00F2403E" w:rsidRPr="00AE067B">
        <w:rPr>
          <w:rFonts w:ascii="Arial" w:hAnsi="Arial" w:cs="Arial"/>
          <w:sz w:val="24"/>
          <w:szCs w:val="24"/>
        </w:rPr>
        <w:t xml:space="preserve">nálise dos </w:t>
      </w:r>
      <w:r w:rsidR="00300452" w:rsidRPr="00AE067B">
        <w:rPr>
          <w:rFonts w:ascii="Arial" w:hAnsi="Arial" w:cs="Arial"/>
          <w:sz w:val="24"/>
          <w:szCs w:val="24"/>
        </w:rPr>
        <w:t>dados</w:t>
      </w:r>
    </w:p>
    <w:p w14:paraId="4419A5F3" w14:textId="0ADD9A18" w:rsidR="000B5845" w:rsidRPr="00AE067B" w:rsidRDefault="009C12DC" w:rsidP="00DD1212">
      <w:pPr>
        <w:autoSpaceDE w:val="0"/>
        <w:autoSpaceDN w:val="0"/>
        <w:adjustRightInd w:val="0"/>
        <w:spacing w:after="0" w:line="240" w:lineRule="auto"/>
        <w:ind w:firstLine="708"/>
        <w:jc w:val="both"/>
        <w:rPr>
          <w:rFonts w:ascii="Arial" w:hAnsi="Arial" w:cs="Arial"/>
          <w:sz w:val="24"/>
          <w:szCs w:val="24"/>
        </w:rPr>
      </w:pPr>
      <w:r w:rsidRPr="00AE067B">
        <w:rPr>
          <w:rFonts w:ascii="Arial" w:hAnsi="Arial" w:cs="Arial"/>
          <w:sz w:val="24"/>
          <w:szCs w:val="24"/>
        </w:rPr>
        <w:t>A escolha de um método de análise de dados envolve considerações</w:t>
      </w:r>
      <w:r w:rsidR="00BD3D81" w:rsidRPr="00AE067B">
        <w:rPr>
          <w:rFonts w:ascii="Arial" w:hAnsi="Arial" w:cs="Arial"/>
          <w:sz w:val="24"/>
          <w:szCs w:val="24"/>
        </w:rPr>
        <w:t xml:space="preserve"> </w:t>
      </w:r>
      <w:r w:rsidRPr="00AE067B">
        <w:rPr>
          <w:rFonts w:ascii="Arial" w:hAnsi="Arial" w:cs="Arial"/>
          <w:sz w:val="24"/>
          <w:szCs w:val="24"/>
        </w:rPr>
        <w:t xml:space="preserve">sobre o fenômeno </w:t>
      </w:r>
      <w:r w:rsidR="00CD3894">
        <w:rPr>
          <w:rFonts w:ascii="Arial" w:hAnsi="Arial" w:cs="Arial"/>
          <w:sz w:val="24"/>
          <w:szCs w:val="24"/>
        </w:rPr>
        <w:t>investigado</w:t>
      </w:r>
      <w:r w:rsidRPr="00AE067B">
        <w:rPr>
          <w:rFonts w:ascii="Arial" w:hAnsi="Arial" w:cs="Arial"/>
          <w:sz w:val="24"/>
          <w:szCs w:val="24"/>
        </w:rPr>
        <w:t xml:space="preserve">. </w:t>
      </w:r>
      <w:r w:rsidR="00CD3894">
        <w:rPr>
          <w:rFonts w:ascii="Arial" w:hAnsi="Arial" w:cs="Arial"/>
          <w:sz w:val="24"/>
          <w:szCs w:val="24"/>
        </w:rPr>
        <w:t>Nessa perspectiva, a</w:t>
      </w:r>
      <w:r w:rsidRPr="00AE067B">
        <w:rPr>
          <w:rFonts w:ascii="Arial" w:hAnsi="Arial" w:cs="Arial"/>
          <w:sz w:val="24"/>
          <w:szCs w:val="24"/>
        </w:rPr>
        <w:t xml:space="preserve"> análise de conteúdo visa identificar o</w:t>
      </w:r>
      <w:r w:rsidR="00BD3D81" w:rsidRPr="00AE067B">
        <w:rPr>
          <w:rFonts w:ascii="Arial" w:hAnsi="Arial" w:cs="Arial"/>
          <w:sz w:val="24"/>
          <w:szCs w:val="24"/>
        </w:rPr>
        <w:t xml:space="preserve"> </w:t>
      </w:r>
      <w:r w:rsidRPr="00AE067B">
        <w:rPr>
          <w:rFonts w:ascii="Arial" w:hAnsi="Arial" w:cs="Arial"/>
          <w:sz w:val="24"/>
          <w:szCs w:val="24"/>
        </w:rPr>
        <w:t>que está sendo dito a respeito de determinado tema, prestando-se tanto a fins</w:t>
      </w:r>
      <w:r w:rsidR="00BD3D81" w:rsidRPr="00AE067B">
        <w:rPr>
          <w:rFonts w:ascii="Arial" w:hAnsi="Arial" w:cs="Arial"/>
          <w:sz w:val="24"/>
          <w:szCs w:val="24"/>
        </w:rPr>
        <w:t xml:space="preserve"> </w:t>
      </w:r>
      <w:r w:rsidRPr="00AE067B">
        <w:rPr>
          <w:rFonts w:ascii="Arial" w:hAnsi="Arial" w:cs="Arial"/>
          <w:sz w:val="24"/>
          <w:szCs w:val="24"/>
        </w:rPr>
        <w:t>exploratórios como</w:t>
      </w:r>
      <w:r w:rsidR="006D2205" w:rsidRPr="00AE067B">
        <w:rPr>
          <w:rFonts w:ascii="Arial" w:hAnsi="Arial" w:cs="Arial"/>
          <w:sz w:val="24"/>
          <w:szCs w:val="24"/>
        </w:rPr>
        <w:t xml:space="preserve"> a fins</w:t>
      </w:r>
      <w:r w:rsidRPr="00AE067B">
        <w:rPr>
          <w:rFonts w:ascii="Arial" w:hAnsi="Arial" w:cs="Arial"/>
          <w:sz w:val="24"/>
          <w:szCs w:val="24"/>
        </w:rPr>
        <w:t xml:space="preserve"> de verificação (</w:t>
      </w:r>
      <w:bookmarkStart w:id="34" w:name="_Hlk4787558"/>
      <w:proofErr w:type="gramStart"/>
      <w:r w:rsidRPr="00AE067B">
        <w:rPr>
          <w:rFonts w:ascii="Arial" w:hAnsi="Arial" w:cs="Arial"/>
          <w:sz w:val="24"/>
          <w:szCs w:val="24"/>
        </w:rPr>
        <w:t>VERGARA,</w:t>
      </w:r>
      <w:proofErr w:type="gramEnd"/>
      <w:r w:rsidRPr="00AE067B">
        <w:rPr>
          <w:rFonts w:ascii="Arial" w:hAnsi="Arial" w:cs="Arial"/>
          <w:sz w:val="24"/>
          <w:szCs w:val="24"/>
        </w:rPr>
        <w:t xml:space="preserve"> 2006</w:t>
      </w:r>
      <w:bookmarkEnd w:id="34"/>
      <w:r w:rsidRPr="00AE067B">
        <w:rPr>
          <w:rFonts w:ascii="Arial" w:hAnsi="Arial" w:cs="Arial"/>
          <w:sz w:val="24"/>
          <w:szCs w:val="24"/>
        </w:rPr>
        <w:t xml:space="preserve">).. Por essa razão, </w:t>
      </w:r>
      <w:r w:rsidR="002D6A06" w:rsidRPr="00AE067B">
        <w:rPr>
          <w:rFonts w:ascii="Arial" w:hAnsi="Arial" w:cs="Arial"/>
          <w:sz w:val="24"/>
          <w:szCs w:val="24"/>
        </w:rPr>
        <w:t>n</w:t>
      </w:r>
      <w:r w:rsidRPr="00AE067B">
        <w:rPr>
          <w:rFonts w:ascii="Arial" w:hAnsi="Arial" w:cs="Arial"/>
          <w:sz w:val="24"/>
          <w:szCs w:val="24"/>
        </w:rPr>
        <w:t>este trabalho</w:t>
      </w:r>
      <w:r w:rsidR="002D6A06" w:rsidRPr="00AE067B">
        <w:rPr>
          <w:rFonts w:ascii="Arial" w:hAnsi="Arial" w:cs="Arial"/>
          <w:sz w:val="24"/>
          <w:szCs w:val="24"/>
        </w:rPr>
        <w:t>,</w:t>
      </w:r>
      <w:r w:rsidRPr="00AE067B">
        <w:rPr>
          <w:rFonts w:ascii="Arial" w:hAnsi="Arial" w:cs="Arial"/>
          <w:sz w:val="24"/>
          <w:szCs w:val="24"/>
        </w:rPr>
        <w:t xml:space="preserve"> optou</w:t>
      </w:r>
      <w:r w:rsidR="002D6A06" w:rsidRPr="00AE067B">
        <w:rPr>
          <w:rFonts w:ascii="Arial" w:hAnsi="Arial" w:cs="Arial"/>
          <w:sz w:val="24"/>
          <w:szCs w:val="24"/>
        </w:rPr>
        <w:t>-se</w:t>
      </w:r>
      <w:r w:rsidRPr="00AE067B">
        <w:rPr>
          <w:rFonts w:ascii="Arial" w:hAnsi="Arial" w:cs="Arial"/>
          <w:sz w:val="24"/>
          <w:szCs w:val="24"/>
        </w:rPr>
        <w:t xml:space="preserve"> por utilizar</w:t>
      </w:r>
      <w:r w:rsidR="00DD1212">
        <w:rPr>
          <w:rFonts w:ascii="Arial" w:hAnsi="Arial" w:cs="Arial"/>
          <w:sz w:val="24"/>
          <w:szCs w:val="24"/>
        </w:rPr>
        <w:t xml:space="preserve"> </w:t>
      </w:r>
      <w:r w:rsidRPr="00AE067B">
        <w:rPr>
          <w:rFonts w:ascii="Arial" w:hAnsi="Arial" w:cs="Arial"/>
          <w:sz w:val="24"/>
          <w:szCs w:val="24"/>
        </w:rPr>
        <w:t xml:space="preserve">a </w:t>
      </w:r>
      <w:r w:rsidR="00DD1212">
        <w:rPr>
          <w:rFonts w:ascii="Arial" w:hAnsi="Arial" w:cs="Arial"/>
          <w:sz w:val="24"/>
          <w:szCs w:val="24"/>
        </w:rPr>
        <w:t>A</w:t>
      </w:r>
      <w:r w:rsidRPr="00AE067B">
        <w:rPr>
          <w:rFonts w:ascii="Arial" w:hAnsi="Arial" w:cs="Arial"/>
          <w:sz w:val="24"/>
          <w:szCs w:val="24"/>
        </w:rPr>
        <w:t xml:space="preserve">nálise de </w:t>
      </w:r>
      <w:r w:rsidR="00DD1212">
        <w:rPr>
          <w:rFonts w:ascii="Arial" w:hAnsi="Arial" w:cs="Arial"/>
          <w:sz w:val="24"/>
          <w:szCs w:val="24"/>
        </w:rPr>
        <w:t>C</w:t>
      </w:r>
      <w:r w:rsidR="005C53C3" w:rsidRPr="00AE067B">
        <w:rPr>
          <w:rFonts w:ascii="Arial" w:hAnsi="Arial" w:cs="Arial"/>
          <w:sz w:val="24"/>
          <w:szCs w:val="24"/>
        </w:rPr>
        <w:t>onteúdo</w:t>
      </w:r>
      <w:r w:rsidR="00DD1212">
        <w:rPr>
          <w:rFonts w:ascii="Arial" w:hAnsi="Arial" w:cs="Arial"/>
          <w:sz w:val="24"/>
          <w:szCs w:val="24"/>
        </w:rPr>
        <w:t>,</w:t>
      </w:r>
      <w:r w:rsidRPr="00AE067B">
        <w:rPr>
          <w:rFonts w:ascii="Arial" w:hAnsi="Arial" w:cs="Arial"/>
          <w:sz w:val="24"/>
          <w:szCs w:val="24"/>
        </w:rPr>
        <w:t xml:space="preserve"> na análise dos dados</w:t>
      </w:r>
      <w:r w:rsidR="00DD1212">
        <w:rPr>
          <w:rFonts w:ascii="Arial" w:hAnsi="Arial" w:cs="Arial"/>
          <w:sz w:val="24"/>
          <w:szCs w:val="24"/>
        </w:rPr>
        <w:t xml:space="preserve">, observando-se a orientação de Bardin </w:t>
      </w:r>
      <w:r w:rsidR="003014FD">
        <w:rPr>
          <w:rFonts w:ascii="Arial" w:hAnsi="Arial" w:cs="Arial"/>
          <w:sz w:val="24"/>
          <w:szCs w:val="24"/>
        </w:rPr>
        <w:t>(2006), observando-se como etapas:</w:t>
      </w:r>
    </w:p>
    <w:p w14:paraId="4F39039A" w14:textId="77777777" w:rsidR="00F9583E" w:rsidRDefault="00F9583E" w:rsidP="00F9583E">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 xml:space="preserve">- </w:t>
      </w:r>
      <w:proofErr w:type="spellStart"/>
      <w:r w:rsidRPr="00F9583E">
        <w:rPr>
          <w:rFonts w:ascii="Arial" w:hAnsi="Arial" w:cs="Arial"/>
          <w:bCs/>
          <w:sz w:val="24"/>
          <w:szCs w:val="24"/>
        </w:rPr>
        <w:t>pré-análise</w:t>
      </w:r>
      <w:proofErr w:type="spellEnd"/>
      <w:r>
        <w:rPr>
          <w:rFonts w:ascii="Arial" w:hAnsi="Arial" w:cs="Arial"/>
          <w:bCs/>
          <w:sz w:val="24"/>
          <w:szCs w:val="24"/>
        </w:rPr>
        <w:t>, etapa em que, por meio da leitura flutuante, quando se estabeleceu o primeiro contato com o material levantado por meio das entrevistas e  se obtiveram as primeiras impressões acerca de seu conteúdo, para que fosse possível desencadear o processo de demarcação do que seria analisado, por meio de recortes nesse material;</w:t>
      </w:r>
    </w:p>
    <w:p w14:paraId="594C139E" w14:textId="02D67515" w:rsidR="00F9583E" w:rsidRDefault="00F9583E" w:rsidP="00F9583E">
      <w:pPr>
        <w:autoSpaceDE w:val="0"/>
        <w:autoSpaceDN w:val="0"/>
        <w:adjustRightInd w:val="0"/>
        <w:spacing w:after="0" w:line="240" w:lineRule="auto"/>
        <w:ind w:firstLine="709"/>
        <w:jc w:val="both"/>
        <w:rPr>
          <w:rFonts w:ascii="Arial" w:hAnsi="Arial" w:cs="Arial"/>
          <w:sz w:val="24"/>
          <w:szCs w:val="24"/>
        </w:rPr>
      </w:pPr>
      <w:r>
        <w:rPr>
          <w:rFonts w:ascii="Arial" w:hAnsi="Arial" w:cs="Arial"/>
          <w:bCs/>
          <w:sz w:val="24"/>
          <w:szCs w:val="24"/>
        </w:rPr>
        <w:t xml:space="preserve">- </w:t>
      </w:r>
      <w:r w:rsidRPr="00F9583E">
        <w:rPr>
          <w:rFonts w:ascii="Arial" w:hAnsi="Arial" w:cs="Arial"/>
          <w:bCs/>
          <w:sz w:val="24"/>
          <w:szCs w:val="24"/>
        </w:rPr>
        <w:t>exploração do material</w:t>
      </w:r>
      <w:r>
        <w:rPr>
          <w:rFonts w:ascii="Arial" w:hAnsi="Arial" w:cs="Arial"/>
          <w:bCs/>
          <w:sz w:val="24"/>
          <w:szCs w:val="24"/>
        </w:rPr>
        <w:t xml:space="preserve">, </w:t>
      </w:r>
      <w:r w:rsidR="00556DA7">
        <w:rPr>
          <w:rFonts w:ascii="Arial" w:hAnsi="Arial" w:cs="Arial"/>
          <w:bCs/>
          <w:sz w:val="24"/>
          <w:szCs w:val="24"/>
        </w:rPr>
        <w:t xml:space="preserve">que </w:t>
      </w:r>
      <w:r w:rsidR="00556DA7" w:rsidRPr="00F9583E">
        <w:rPr>
          <w:rFonts w:ascii="Arial" w:hAnsi="Arial" w:cs="Arial"/>
          <w:bCs/>
          <w:sz w:val="24"/>
          <w:szCs w:val="24"/>
        </w:rPr>
        <w:t>constituiu</w:t>
      </w:r>
      <w:r w:rsidRPr="00F9583E">
        <w:rPr>
          <w:rFonts w:ascii="Arial" w:hAnsi="Arial" w:cs="Arial"/>
          <w:bCs/>
          <w:sz w:val="24"/>
          <w:szCs w:val="24"/>
        </w:rPr>
        <w:t xml:space="preserve"> a segunda </w:t>
      </w:r>
      <w:r>
        <w:rPr>
          <w:rFonts w:ascii="Arial" w:hAnsi="Arial" w:cs="Arial"/>
          <w:bCs/>
          <w:sz w:val="24"/>
          <w:szCs w:val="24"/>
        </w:rPr>
        <w:t>etapa</w:t>
      </w:r>
      <w:r w:rsidRPr="00F9583E">
        <w:rPr>
          <w:rFonts w:ascii="Arial" w:hAnsi="Arial" w:cs="Arial"/>
          <w:bCs/>
          <w:sz w:val="24"/>
          <w:szCs w:val="24"/>
        </w:rPr>
        <w:t>, consist</w:t>
      </w:r>
      <w:r>
        <w:rPr>
          <w:rFonts w:ascii="Arial" w:hAnsi="Arial" w:cs="Arial"/>
          <w:bCs/>
          <w:sz w:val="24"/>
          <w:szCs w:val="24"/>
        </w:rPr>
        <w:t>iu</w:t>
      </w:r>
      <w:r w:rsidRPr="00F9583E">
        <w:rPr>
          <w:rFonts w:ascii="Arial" w:hAnsi="Arial" w:cs="Arial"/>
          <w:bCs/>
          <w:sz w:val="24"/>
          <w:szCs w:val="24"/>
        </w:rPr>
        <w:t xml:space="preserve"> </w:t>
      </w:r>
      <w:r>
        <w:rPr>
          <w:rFonts w:ascii="Arial" w:hAnsi="Arial" w:cs="Arial"/>
          <w:bCs/>
          <w:sz w:val="24"/>
          <w:szCs w:val="24"/>
        </w:rPr>
        <w:t>d</w:t>
      </w:r>
      <w:r w:rsidRPr="00F9583E">
        <w:rPr>
          <w:rFonts w:ascii="Arial" w:hAnsi="Arial" w:cs="Arial"/>
          <w:bCs/>
          <w:sz w:val="24"/>
          <w:szCs w:val="24"/>
        </w:rPr>
        <w:t>a exploração do material com a</w:t>
      </w:r>
      <w:r>
        <w:rPr>
          <w:rFonts w:ascii="Arial" w:hAnsi="Arial" w:cs="Arial"/>
          <w:bCs/>
          <w:sz w:val="24"/>
          <w:szCs w:val="24"/>
        </w:rPr>
        <w:t xml:space="preserve"> categorização </w:t>
      </w:r>
      <w:r w:rsidRPr="00F9583E">
        <w:rPr>
          <w:rFonts w:ascii="Arial" w:hAnsi="Arial" w:cs="Arial"/>
          <w:bCs/>
          <w:sz w:val="24"/>
          <w:szCs w:val="24"/>
        </w:rPr>
        <w:t>e</w:t>
      </w:r>
      <w:proofErr w:type="gramStart"/>
      <w:r w:rsidRPr="00F9583E">
        <w:rPr>
          <w:rFonts w:ascii="Arial" w:hAnsi="Arial" w:cs="Arial"/>
          <w:bCs/>
          <w:sz w:val="24"/>
          <w:szCs w:val="24"/>
        </w:rPr>
        <w:t xml:space="preserve">  </w:t>
      </w:r>
      <w:proofErr w:type="gramEnd"/>
      <w:r w:rsidRPr="00F9583E">
        <w:rPr>
          <w:rFonts w:ascii="Arial" w:hAnsi="Arial" w:cs="Arial"/>
          <w:bCs/>
          <w:sz w:val="24"/>
          <w:szCs w:val="24"/>
        </w:rPr>
        <w:t>identificação das unidades de registro</w:t>
      </w:r>
      <w:r>
        <w:rPr>
          <w:rFonts w:ascii="Arial" w:hAnsi="Arial" w:cs="Arial"/>
          <w:bCs/>
          <w:sz w:val="24"/>
          <w:szCs w:val="24"/>
        </w:rPr>
        <w:t xml:space="preserve">. Nesta etapa, deu-se </w:t>
      </w:r>
      <w:r w:rsidRPr="00F9583E">
        <w:rPr>
          <w:rFonts w:ascii="Arial" w:hAnsi="Arial" w:cs="Arial"/>
          <w:bCs/>
          <w:sz w:val="24"/>
          <w:szCs w:val="24"/>
        </w:rPr>
        <w:t xml:space="preserve">a descrição analítica, </w:t>
      </w:r>
      <w:r w:rsidR="00556DA7">
        <w:rPr>
          <w:rFonts w:ascii="Arial" w:hAnsi="Arial" w:cs="Arial"/>
          <w:bCs/>
          <w:sz w:val="24"/>
          <w:szCs w:val="24"/>
        </w:rPr>
        <w:t xml:space="preserve">que </w:t>
      </w:r>
      <w:r w:rsidR="00556DA7" w:rsidRPr="00F9583E">
        <w:rPr>
          <w:rFonts w:ascii="Arial" w:hAnsi="Arial" w:cs="Arial"/>
          <w:bCs/>
          <w:sz w:val="24"/>
          <w:szCs w:val="24"/>
        </w:rPr>
        <w:t>diz</w:t>
      </w:r>
      <w:r w:rsidRPr="00F9583E">
        <w:rPr>
          <w:rFonts w:ascii="Arial" w:hAnsi="Arial" w:cs="Arial"/>
          <w:bCs/>
          <w:sz w:val="24"/>
          <w:szCs w:val="24"/>
        </w:rPr>
        <w:t xml:space="preserve"> respeito </w:t>
      </w:r>
      <w:r>
        <w:rPr>
          <w:rFonts w:ascii="Arial" w:hAnsi="Arial" w:cs="Arial"/>
          <w:bCs/>
          <w:sz w:val="24"/>
          <w:szCs w:val="24"/>
        </w:rPr>
        <w:t xml:space="preserve">à estruturação do </w:t>
      </w:r>
      <w:r w:rsidRPr="00556DA7">
        <w:rPr>
          <w:rFonts w:ascii="Arial" w:hAnsi="Arial" w:cs="Arial"/>
          <w:bCs/>
          <w:i/>
          <w:iCs/>
          <w:sz w:val="24"/>
          <w:szCs w:val="24"/>
        </w:rPr>
        <w:t>corpus</w:t>
      </w:r>
      <w:proofErr w:type="gramStart"/>
      <w:r w:rsidRPr="00F9583E">
        <w:rPr>
          <w:rFonts w:ascii="Arial" w:hAnsi="Arial" w:cs="Arial"/>
          <w:bCs/>
          <w:sz w:val="24"/>
          <w:szCs w:val="24"/>
        </w:rPr>
        <w:t xml:space="preserve"> </w:t>
      </w:r>
      <w:r>
        <w:rPr>
          <w:rFonts w:ascii="Arial" w:hAnsi="Arial" w:cs="Arial"/>
          <w:bCs/>
          <w:sz w:val="24"/>
          <w:szCs w:val="24"/>
        </w:rPr>
        <w:t xml:space="preserve"> </w:t>
      </w:r>
      <w:proofErr w:type="gramEnd"/>
      <w:r>
        <w:rPr>
          <w:rFonts w:ascii="Arial" w:hAnsi="Arial" w:cs="Arial"/>
          <w:bCs/>
          <w:sz w:val="24"/>
          <w:szCs w:val="24"/>
        </w:rPr>
        <w:t xml:space="preserve">de análise, orientado pelo referencial teórico, com as categorias definidas </w:t>
      </w:r>
      <w:r>
        <w:rPr>
          <w:rFonts w:ascii="Arial" w:hAnsi="Arial" w:cs="Arial"/>
          <w:bCs/>
          <w:i/>
          <w:iCs/>
          <w:sz w:val="24"/>
          <w:szCs w:val="24"/>
        </w:rPr>
        <w:t xml:space="preserve">à priori, </w:t>
      </w:r>
      <w:r>
        <w:rPr>
          <w:rFonts w:ascii="Arial" w:hAnsi="Arial" w:cs="Arial"/>
          <w:bCs/>
          <w:sz w:val="24"/>
          <w:szCs w:val="24"/>
        </w:rPr>
        <w:t xml:space="preserve"> </w:t>
      </w:r>
      <w:r>
        <w:rPr>
          <w:rFonts w:ascii="Arial" w:hAnsi="Arial" w:cs="Arial"/>
          <w:sz w:val="24"/>
          <w:szCs w:val="24"/>
        </w:rPr>
        <w:t xml:space="preserve">apoiando-se </w:t>
      </w:r>
      <w:r w:rsidR="003014FD">
        <w:rPr>
          <w:rFonts w:ascii="Arial" w:hAnsi="Arial" w:cs="Arial"/>
          <w:sz w:val="24"/>
          <w:szCs w:val="24"/>
        </w:rPr>
        <w:t>no Modelo de Fluxos Múltiplos de</w:t>
      </w:r>
      <w:r w:rsidRPr="00AE067B">
        <w:rPr>
          <w:rFonts w:ascii="Arial" w:hAnsi="Arial" w:cs="Arial"/>
          <w:sz w:val="24"/>
          <w:szCs w:val="24"/>
        </w:rPr>
        <w:t xml:space="preserve"> </w:t>
      </w:r>
      <w:proofErr w:type="spellStart"/>
      <w:r w:rsidRPr="00AE067B">
        <w:rPr>
          <w:rFonts w:ascii="Arial" w:hAnsi="Arial" w:cs="Arial"/>
          <w:sz w:val="24"/>
          <w:szCs w:val="24"/>
        </w:rPr>
        <w:t>Kingdon</w:t>
      </w:r>
      <w:proofErr w:type="spellEnd"/>
      <w:r w:rsidRPr="00AE067B">
        <w:rPr>
          <w:rFonts w:ascii="Arial" w:hAnsi="Arial" w:cs="Arial"/>
          <w:sz w:val="24"/>
          <w:szCs w:val="24"/>
        </w:rPr>
        <w:t xml:space="preserve"> (2011):</w:t>
      </w:r>
      <w:r>
        <w:rPr>
          <w:rFonts w:ascii="Arial" w:hAnsi="Arial" w:cs="Arial"/>
          <w:sz w:val="24"/>
          <w:szCs w:val="24"/>
        </w:rPr>
        <w:t xml:space="preserve"> </w:t>
      </w:r>
      <w:r w:rsidRPr="00AE067B">
        <w:rPr>
          <w:rFonts w:ascii="Arial" w:hAnsi="Arial" w:cs="Arial"/>
          <w:sz w:val="24"/>
          <w:szCs w:val="24"/>
        </w:rPr>
        <w:t>fluxo de problemas</w:t>
      </w:r>
      <w:r>
        <w:rPr>
          <w:rFonts w:ascii="Arial" w:hAnsi="Arial" w:cs="Arial"/>
          <w:sz w:val="24"/>
          <w:szCs w:val="24"/>
        </w:rPr>
        <w:t>;</w:t>
      </w:r>
      <w:r w:rsidRPr="00AE067B">
        <w:rPr>
          <w:rFonts w:ascii="Arial" w:hAnsi="Arial" w:cs="Arial"/>
          <w:sz w:val="24"/>
          <w:szCs w:val="24"/>
        </w:rPr>
        <w:t xml:space="preserve"> fluxo de soluções</w:t>
      </w:r>
      <w:r>
        <w:rPr>
          <w:rFonts w:ascii="Arial" w:hAnsi="Arial" w:cs="Arial"/>
          <w:sz w:val="24"/>
          <w:szCs w:val="24"/>
        </w:rPr>
        <w:t>;</w:t>
      </w:r>
      <w:r w:rsidRPr="00AE067B">
        <w:rPr>
          <w:rFonts w:ascii="Arial" w:hAnsi="Arial" w:cs="Arial"/>
          <w:sz w:val="24"/>
          <w:szCs w:val="24"/>
        </w:rPr>
        <w:t xml:space="preserve"> fluxo político</w:t>
      </w:r>
      <w:r>
        <w:rPr>
          <w:rFonts w:ascii="Arial" w:hAnsi="Arial" w:cs="Arial"/>
          <w:sz w:val="24"/>
          <w:szCs w:val="24"/>
        </w:rPr>
        <w:t>;</w:t>
      </w:r>
      <w:r w:rsidRPr="00AE067B">
        <w:rPr>
          <w:rFonts w:ascii="Arial" w:hAnsi="Arial" w:cs="Arial"/>
          <w:sz w:val="24"/>
          <w:szCs w:val="24"/>
        </w:rPr>
        <w:t xml:space="preserve"> e</w:t>
      </w:r>
      <w:r>
        <w:rPr>
          <w:rFonts w:ascii="Arial" w:hAnsi="Arial" w:cs="Arial"/>
          <w:sz w:val="24"/>
          <w:szCs w:val="24"/>
        </w:rPr>
        <w:t>,</w:t>
      </w:r>
      <w:r w:rsidRPr="00AE067B">
        <w:rPr>
          <w:rFonts w:ascii="Arial" w:hAnsi="Arial" w:cs="Arial"/>
          <w:sz w:val="24"/>
          <w:szCs w:val="24"/>
        </w:rPr>
        <w:t xml:space="preserve"> oportunidade de mudança</w:t>
      </w:r>
      <w:r w:rsidR="003014FD">
        <w:rPr>
          <w:rFonts w:ascii="Arial" w:hAnsi="Arial" w:cs="Arial"/>
          <w:sz w:val="24"/>
          <w:szCs w:val="24"/>
        </w:rPr>
        <w:t xml:space="preserve">; e, </w:t>
      </w:r>
    </w:p>
    <w:p w14:paraId="56998B15" w14:textId="5B8373DD" w:rsidR="003014FD" w:rsidRDefault="003014FD" w:rsidP="00556DA7">
      <w:pPr>
        <w:autoSpaceDE w:val="0"/>
        <w:autoSpaceDN w:val="0"/>
        <w:adjustRightInd w:val="0"/>
        <w:spacing w:after="0" w:line="240" w:lineRule="auto"/>
        <w:ind w:firstLine="709"/>
        <w:jc w:val="both"/>
        <w:rPr>
          <w:rFonts w:ascii="Arial" w:hAnsi="Arial" w:cs="Arial"/>
          <w:bCs/>
          <w:sz w:val="24"/>
          <w:szCs w:val="24"/>
        </w:rPr>
      </w:pPr>
      <w:r>
        <w:rPr>
          <w:rFonts w:ascii="Arial" w:hAnsi="Arial" w:cs="Arial"/>
          <w:sz w:val="24"/>
          <w:szCs w:val="24"/>
        </w:rPr>
        <w:t xml:space="preserve">- </w:t>
      </w:r>
      <w:r w:rsidRPr="003014FD">
        <w:rPr>
          <w:rFonts w:ascii="Arial" w:hAnsi="Arial" w:cs="Arial"/>
          <w:sz w:val="24"/>
          <w:szCs w:val="24"/>
        </w:rPr>
        <w:t xml:space="preserve">tratamento dos resultados, inferência e </w:t>
      </w:r>
      <w:r w:rsidR="00556DA7" w:rsidRPr="003014FD">
        <w:rPr>
          <w:rFonts w:ascii="Arial" w:hAnsi="Arial" w:cs="Arial"/>
          <w:sz w:val="24"/>
          <w:szCs w:val="24"/>
        </w:rPr>
        <w:t>interpretação</w:t>
      </w:r>
      <w:r w:rsidR="00556DA7">
        <w:rPr>
          <w:rFonts w:ascii="Arial" w:hAnsi="Arial" w:cs="Arial"/>
          <w:sz w:val="24"/>
          <w:szCs w:val="24"/>
        </w:rPr>
        <w:t xml:space="preserve">, </w:t>
      </w:r>
      <w:r w:rsidR="00556DA7" w:rsidRPr="003014FD">
        <w:rPr>
          <w:rFonts w:ascii="Arial" w:hAnsi="Arial" w:cs="Arial"/>
          <w:sz w:val="24"/>
          <w:szCs w:val="24"/>
        </w:rPr>
        <w:t>etapa</w:t>
      </w:r>
      <w:r w:rsidRPr="003014FD">
        <w:rPr>
          <w:rFonts w:ascii="Arial" w:hAnsi="Arial" w:cs="Arial"/>
          <w:sz w:val="24"/>
          <w:szCs w:val="24"/>
        </w:rPr>
        <w:t xml:space="preserve"> </w:t>
      </w:r>
      <w:r>
        <w:rPr>
          <w:rFonts w:ascii="Arial" w:hAnsi="Arial" w:cs="Arial"/>
          <w:sz w:val="24"/>
          <w:szCs w:val="24"/>
        </w:rPr>
        <w:t xml:space="preserve">dedicada </w:t>
      </w:r>
      <w:r w:rsidRPr="003014FD">
        <w:rPr>
          <w:rFonts w:ascii="Arial" w:hAnsi="Arial" w:cs="Arial"/>
          <w:sz w:val="24"/>
          <w:szCs w:val="24"/>
        </w:rPr>
        <w:t xml:space="preserve">ao tratamento </w:t>
      </w:r>
      <w:r>
        <w:rPr>
          <w:rFonts w:ascii="Arial" w:hAnsi="Arial" w:cs="Arial"/>
          <w:sz w:val="24"/>
          <w:szCs w:val="24"/>
        </w:rPr>
        <w:t xml:space="preserve">dos dados, condensando-os </w:t>
      </w:r>
      <w:r w:rsidRPr="003014FD">
        <w:rPr>
          <w:rFonts w:ascii="Arial" w:hAnsi="Arial" w:cs="Arial"/>
          <w:sz w:val="24"/>
          <w:szCs w:val="24"/>
        </w:rPr>
        <w:t>e desta</w:t>
      </w:r>
      <w:r>
        <w:rPr>
          <w:rFonts w:ascii="Arial" w:hAnsi="Arial" w:cs="Arial"/>
          <w:sz w:val="24"/>
          <w:szCs w:val="24"/>
        </w:rPr>
        <w:t>cando</w:t>
      </w:r>
      <w:r w:rsidRPr="003014FD">
        <w:rPr>
          <w:rFonts w:ascii="Arial" w:hAnsi="Arial" w:cs="Arial"/>
          <w:sz w:val="24"/>
          <w:szCs w:val="24"/>
        </w:rPr>
        <w:t xml:space="preserve"> informações para</w:t>
      </w:r>
      <w:r>
        <w:rPr>
          <w:rFonts w:ascii="Arial" w:hAnsi="Arial" w:cs="Arial"/>
          <w:sz w:val="24"/>
          <w:szCs w:val="24"/>
        </w:rPr>
        <w:t xml:space="preserve"> </w:t>
      </w:r>
      <w:r w:rsidRPr="003014FD">
        <w:rPr>
          <w:rFonts w:ascii="Arial" w:hAnsi="Arial" w:cs="Arial"/>
          <w:sz w:val="24"/>
          <w:szCs w:val="24"/>
        </w:rPr>
        <w:t>análise</w:t>
      </w:r>
      <w:r>
        <w:rPr>
          <w:rFonts w:ascii="Arial" w:hAnsi="Arial" w:cs="Arial"/>
          <w:sz w:val="24"/>
          <w:szCs w:val="24"/>
        </w:rPr>
        <w:t xml:space="preserve">. Esta etapa culminou com </w:t>
      </w:r>
      <w:r w:rsidRPr="003014FD">
        <w:rPr>
          <w:rFonts w:ascii="Arial" w:hAnsi="Arial" w:cs="Arial"/>
          <w:sz w:val="24"/>
          <w:szCs w:val="24"/>
        </w:rPr>
        <w:t>interpretações inferenciais</w:t>
      </w:r>
      <w:r>
        <w:rPr>
          <w:rFonts w:ascii="Arial" w:hAnsi="Arial" w:cs="Arial"/>
          <w:sz w:val="24"/>
          <w:szCs w:val="24"/>
        </w:rPr>
        <w:t xml:space="preserve"> acerca dos resultados, à luz das abordagens teóricas que sustentam a pesquisa.</w:t>
      </w:r>
    </w:p>
    <w:p w14:paraId="5B799A0A" w14:textId="77777777" w:rsidR="00F9583E" w:rsidRPr="00AE067B" w:rsidRDefault="00F9583E" w:rsidP="00F65C7B">
      <w:pPr>
        <w:autoSpaceDE w:val="0"/>
        <w:autoSpaceDN w:val="0"/>
        <w:adjustRightInd w:val="0"/>
        <w:spacing w:after="0" w:line="360" w:lineRule="auto"/>
        <w:ind w:firstLine="708"/>
        <w:jc w:val="both"/>
        <w:rPr>
          <w:rFonts w:ascii="Arial" w:hAnsi="Arial" w:cs="Arial"/>
          <w:b/>
          <w:sz w:val="24"/>
          <w:szCs w:val="24"/>
        </w:rPr>
      </w:pPr>
    </w:p>
    <w:p w14:paraId="631763AC" w14:textId="77777777" w:rsidR="007F76E5" w:rsidRPr="00AE067B" w:rsidRDefault="007F76E5" w:rsidP="00F65C7B">
      <w:pPr>
        <w:autoSpaceDE w:val="0"/>
        <w:autoSpaceDN w:val="0"/>
        <w:adjustRightInd w:val="0"/>
        <w:spacing w:after="0" w:line="360" w:lineRule="auto"/>
        <w:jc w:val="both"/>
        <w:rPr>
          <w:rFonts w:ascii="Arial" w:hAnsi="Arial" w:cs="Arial"/>
          <w:b/>
          <w:sz w:val="24"/>
          <w:szCs w:val="24"/>
        </w:rPr>
      </w:pPr>
      <w:r w:rsidRPr="00AE067B">
        <w:rPr>
          <w:rFonts w:ascii="Arial" w:hAnsi="Arial" w:cs="Arial"/>
          <w:b/>
          <w:sz w:val="24"/>
          <w:szCs w:val="24"/>
        </w:rPr>
        <w:t>4. A</w:t>
      </w:r>
      <w:r w:rsidR="0090769C" w:rsidRPr="00AE067B">
        <w:rPr>
          <w:rFonts w:ascii="Arial" w:hAnsi="Arial" w:cs="Arial"/>
          <w:b/>
          <w:sz w:val="24"/>
          <w:szCs w:val="24"/>
        </w:rPr>
        <w:t xml:space="preserve">nálise e discussão dos resultados </w:t>
      </w:r>
      <w:r w:rsidR="005C53C3" w:rsidRPr="00AE067B">
        <w:rPr>
          <w:rFonts w:ascii="Arial" w:hAnsi="Arial" w:cs="Arial"/>
          <w:b/>
          <w:sz w:val="24"/>
          <w:szCs w:val="24"/>
        </w:rPr>
        <w:t xml:space="preserve"> </w:t>
      </w:r>
    </w:p>
    <w:p w14:paraId="1357A8DC" w14:textId="77777777" w:rsidR="00A15C76" w:rsidRPr="00AE067B" w:rsidRDefault="00A15C76" w:rsidP="00C64EE2">
      <w:pPr>
        <w:autoSpaceDE w:val="0"/>
        <w:autoSpaceDN w:val="0"/>
        <w:adjustRightInd w:val="0"/>
        <w:spacing w:after="0" w:line="360" w:lineRule="auto"/>
        <w:jc w:val="both"/>
        <w:rPr>
          <w:rFonts w:ascii="Arial" w:hAnsi="Arial" w:cs="Arial"/>
          <w:b/>
          <w:sz w:val="24"/>
          <w:szCs w:val="24"/>
        </w:rPr>
      </w:pPr>
    </w:p>
    <w:p w14:paraId="24F5BE90" w14:textId="2A430326" w:rsidR="009B072B" w:rsidRPr="00AE067B" w:rsidRDefault="002A01B5" w:rsidP="00ED5B6D">
      <w:pPr>
        <w:spacing w:after="0" w:line="240" w:lineRule="auto"/>
        <w:ind w:right="57" w:firstLine="708"/>
        <w:jc w:val="both"/>
        <w:rPr>
          <w:rFonts w:ascii="Arial" w:eastAsia="Times New Roman" w:hAnsi="Arial" w:cs="Arial"/>
          <w:bCs/>
          <w:sz w:val="24"/>
          <w:szCs w:val="24"/>
          <w:lang w:eastAsia="pt-BR"/>
        </w:rPr>
      </w:pPr>
      <w:r>
        <w:rPr>
          <w:rFonts w:ascii="Arial" w:hAnsi="Arial" w:cs="Arial"/>
          <w:sz w:val="24"/>
          <w:szCs w:val="24"/>
        </w:rPr>
        <w:lastRenderedPageBreak/>
        <w:t xml:space="preserve">Por meio </w:t>
      </w:r>
      <w:r w:rsidR="009D1FEB" w:rsidRPr="00AE067B">
        <w:rPr>
          <w:rFonts w:ascii="Arial" w:hAnsi="Arial" w:cs="Arial"/>
          <w:sz w:val="24"/>
          <w:szCs w:val="24"/>
        </w:rPr>
        <w:t xml:space="preserve"> d</w:t>
      </w:r>
      <w:r w:rsidR="00C942BC">
        <w:rPr>
          <w:rFonts w:ascii="Arial" w:hAnsi="Arial" w:cs="Arial"/>
          <w:sz w:val="24"/>
          <w:szCs w:val="24"/>
        </w:rPr>
        <w:t>esta</w:t>
      </w:r>
      <w:r w:rsidR="009D1FEB" w:rsidRPr="00AE067B">
        <w:rPr>
          <w:rFonts w:ascii="Arial" w:hAnsi="Arial" w:cs="Arial"/>
          <w:sz w:val="24"/>
          <w:szCs w:val="24"/>
        </w:rPr>
        <w:t xml:space="preserve"> pesquisa </w:t>
      </w:r>
      <w:r>
        <w:rPr>
          <w:rFonts w:ascii="Arial" w:hAnsi="Arial" w:cs="Arial"/>
          <w:sz w:val="24"/>
          <w:szCs w:val="24"/>
        </w:rPr>
        <w:t>se procurou</w:t>
      </w:r>
      <w:r w:rsidR="009B072B" w:rsidRPr="00AE067B">
        <w:rPr>
          <w:rFonts w:ascii="Arial" w:hAnsi="Arial" w:cs="Arial"/>
          <w:sz w:val="24"/>
          <w:szCs w:val="24"/>
        </w:rPr>
        <w:t xml:space="preserve"> </w:t>
      </w:r>
      <w:r w:rsidR="00C942BC" w:rsidRPr="00C942BC">
        <w:rPr>
          <w:rFonts w:ascii="Arial" w:hAnsi="Arial" w:cs="Arial"/>
          <w:sz w:val="24"/>
          <w:szCs w:val="24"/>
        </w:rPr>
        <w:t xml:space="preserve">identificar, e analisar,  a partir do discurso de gestores de uma universidade, os desafios para formação de uma agenda </w:t>
      </w:r>
      <w:r>
        <w:rPr>
          <w:rFonts w:ascii="Arial" w:hAnsi="Arial" w:cs="Arial"/>
          <w:sz w:val="24"/>
          <w:szCs w:val="24"/>
        </w:rPr>
        <w:t xml:space="preserve">de </w:t>
      </w:r>
      <w:r w:rsidR="00C942BC" w:rsidRPr="00C942BC">
        <w:rPr>
          <w:rFonts w:ascii="Arial" w:hAnsi="Arial" w:cs="Arial"/>
          <w:sz w:val="24"/>
          <w:szCs w:val="24"/>
        </w:rPr>
        <w:t>política referente à CT&amp;I</w:t>
      </w:r>
      <w:r w:rsidR="00C942BC" w:rsidRPr="00C942BC" w:rsidDel="00C942BC">
        <w:rPr>
          <w:rFonts w:ascii="Arial" w:hAnsi="Arial" w:cs="Arial"/>
          <w:sz w:val="24"/>
          <w:szCs w:val="24"/>
        </w:rPr>
        <w:t xml:space="preserve"> </w:t>
      </w:r>
      <w:r w:rsidR="009D1FEB" w:rsidRPr="00AE067B">
        <w:rPr>
          <w:rFonts w:ascii="Arial" w:eastAsia="Times New Roman" w:hAnsi="Arial" w:cs="Arial"/>
          <w:bCs/>
          <w:sz w:val="24"/>
          <w:szCs w:val="24"/>
          <w:lang w:eastAsia="pt-BR"/>
        </w:rPr>
        <w:t xml:space="preserve">para desenvolver uma </w:t>
      </w:r>
      <w:r>
        <w:rPr>
          <w:rFonts w:ascii="Arial" w:eastAsia="Times New Roman" w:hAnsi="Arial" w:cs="Arial"/>
          <w:bCs/>
          <w:sz w:val="24"/>
          <w:szCs w:val="24"/>
          <w:lang w:eastAsia="pt-BR"/>
        </w:rPr>
        <w:t>pauta</w:t>
      </w:r>
      <w:r w:rsidRPr="00AE067B">
        <w:rPr>
          <w:rFonts w:ascii="Arial" w:eastAsia="Times New Roman" w:hAnsi="Arial" w:cs="Arial"/>
          <w:bCs/>
          <w:sz w:val="24"/>
          <w:szCs w:val="24"/>
          <w:lang w:eastAsia="pt-BR"/>
        </w:rPr>
        <w:t xml:space="preserve"> </w:t>
      </w:r>
      <w:r w:rsidR="00EC0165" w:rsidRPr="00AE067B">
        <w:rPr>
          <w:rFonts w:ascii="Arial" w:eastAsia="Times New Roman" w:hAnsi="Arial" w:cs="Arial"/>
          <w:bCs/>
          <w:sz w:val="24"/>
          <w:szCs w:val="24"/>
          <w:lang w:eastAsia="pt-BR"/>
        </w:rPr>
        <w:t xml:space="preserve">que contemple as demandas da </w:t>
      </w:r>
      <w:r w:rsidR="009D1FEB" w:rsidRPr="00AE067B">
        <w:rPr>
          <w:rFonts w:ascii="Arial" w:eastAsia="Times New Roman" w:hAnsi="Arial" w:cs="Arial"/>
          <w:bCs/>
          <w:sz w:val="24"/>
          <w:szCs w:val="24"/>
          <w:lang w:eastAsia="pt-BR"/>
        </w:rPr>
        <w:t xml:space="preserve">comunidade </w:t>
      </w:r>
      <w:r w:rsidR="00A65D56" w:rsidRPr="00AE067B">
        <w:rPr>
          <w:rFonts w:ascii="Arial" w:eastAsia="Times New Roman" w:hAnsi="Arial" w:cs="Arial"/>
          <w:bCs/>
          <w:sz w:val="24"/>
          <w:szCs w:val="24"/>
          <w:lang w:eastAsia="pt-BR"/>
        </w:rPr>
        <w:t xml:space="preserve">e, concomitantemente, </w:t>
      </w:r>
      <w:r w:rsidR="00EC0165" w:rsidRPr="00AE067B">
        <w:rPr>
          <w:rFonts w:ascii="Arial" w:eastAsia="Times New Roman" w:hAnsi="Arial" w:cs="Arial"/>
          <w:bCs/>
          <w:sz w:val="24"/>
          <w:szCs w:val="24"/>
          <w:lang w:eastAsia="pt-BR"/>
        </w:rPr>
        <w:t xml:space="preserve">atenda </w:t>
      </w:r>
      <w:r w:rsidR="00BC21C2" w:rsidRPr="00AE067B">
        <w:rPr>
          <w:rFonts w:ascii="Arial" w:eastAsia="Times New Roman" w:hAnsi="Arial" w:cs="Arial"/>
          <w:bCs/>
          <w:sz w:val="24"/>
          <w:szCs w:val="24"/>
          <w:lang w:eastAsia="pt-BR"/>
        </w:rPr>
        <w:t xml:space="preserve">às </w:t>
      </w:r>
      <w:r w:rsidR="009D1FEB" w:rsidRPr="00AE067B">
        <w:rPr>
          <w:rFonts w:ascii="Arial" w:eastAsia="Times New Roman" w:hAnsi="Arial" w:cs="Arial"/>
          <w:bCs/>
          <w:sz w:val="24"/>
          <w:szCs w:val="24"/>
          <w:lang w:eastAsia="pt-BR"/>
        </w:rPr>
        <w:t>políticas</w:t>
      </w:r>
      <w:r w:rsidR="00BD3D81" w:rsidRPr="00AE067B">
        <w:rPr>
          <w:rFonts w:ascii="Arial" w:eastAsia="Times New Roman" w:hAnsi="Arial" w:cs="Arial"/>
          <w:bCs/>
          <w:sz w:val="24"/>
          <w:szCs w:val="24"/>
          <w:lang w:eastAsia="pt-BR"/>
        </w:rPr>
        <w:t xml:space="preserve"> </w:t>
      </w:r>
      <w:r w:rsidR="009D1FEB" w:rsidRPr="00AE067B">
        <w:rPr>
          <w:rFonts w:ascii="Arial" w:eastAsia="Times New Roman" w:hAnsi="Arial" w:cs="Arial"/>
          <w:bCs/>
          <w:sz w:val="24"/>
          <w:szCs w:val="24"/>
          <w:lang w:eastAsia="pt-BR"/>
        </w:rPr>
        <w:t>formuladas pelo governo federal</w:t>
      </w:r>
      <w:r w:rsidR="003264D3" w:rsidRPr="00AE067B">
        <w:rPr>
          <w:rFonts w:ascii="Arial" w:eastAsia="Times New Roman" w:hAnsi="Arial" w:cs="Arial"/>
          <w:bCs/>
          <w:sz w:val="24"/>
          <w:szCs w:val="24"/>
          <w:lang w:eastAsia="pt-BR"/>
        </w:rPr>
        <w:t xml:space="preserve">, </w:t>
      </w:r>
      <w:r w:rsidR="00C942BC">
        <w:rPr>
          <w:rFonts w:ascii="Arial" w:eastAsia="Times New Roman" w:hAnsi="Arial" w:cs="Arial"/>
          <w:bCs/>
          <w:sz w:val="24"/>
          <w:szCs w:val="24"/>
          <w:lang w:eastAsia="pt-BR"/>
        </w:rPr>
        <w:t>e implementadas pelo</w:t>
      </w:r>
      <w:r w:rsidR="00C942BC" w:rsidRPr="00AE067B">
        <w:rPr>
          <w:rFonts w:ascii="Arial" w:eastAsia="Times New Roman" w:hAnsi="Arial" w:cs="Arial"/>
          <w:bCs/>
          <w:sz w:val="24"/>
          <w:szCs w:val="24"/>
          <w:lang w:eastAsia="pt-BR"/>
        </w:rPr>
        <w:t xml:space="preserve"> </w:t>
      </w:r>
      <w:r w:rsidR="00C942BC">
        <w:rPr>
          <w:rFonts w:ascii="Arial" w:eastAsia="Times New Roman" w:hAnsi="Arial" w:cs="Arial"/>
          <w:bCs/>
          <w:sz w:val="24"/>
          <w:szCs w:val="24"/>
          <w:lang w:eastAsia="pt-BR"/>
        </w:rPr>
        <w:t>MEC</w:t>
      </w:r>
      <w:r w:rsidR="003264D3" w:rsidRPr="00AE067B">
        <w:rPr>
          <w:rFonts w:ascii="Arial" w:eastAsia="Times New Roman" w:hAnsi="Arial" w:cs="Arial"/>
          <w:bCs/>
          <w:sz w:val="24"/>
          <w:szCs w:val="24"/>
          <w:lang w:eastAsia="pt-BR"/>
        </w:rPr>
        <w:t xml:space="preserve"> e </w:t>
      </w:r>
      <w:proofErr w:type="spellStart"/>
      <w:r w:rsidR="0053282C" w:rsidRPr="00AE067B">
        <w:rPr>
          <w:rFonts w:ascii="Arial" w:eastAsia="Times New Roman" w:hAnsi="Arial" w:cs="Arial"/>
          <w:bCs/>
          <w:sz w:val="24"/>
          <w:szCs w:val="24"/>
          <w:lang w:eastAsia="pt-BR"/>
        </w:rPr>
        <w:t>Mctic</w:t>
      </w:r>
      <w:proofErr w:type="spellEnd"/>
      <w:r w:rsidR="003264D3" w:rsidRPr="00AE067B">
        <w:rPr>
          <w:rFonts w:ascii="Arial" w:eastAsia="Times New Roman" w:hAnsi="Arial" w:cs="Arial"/>
          <w:bCs/>
          <w:sz w:val="24"/>
          <w:szCs w:val="24"/>
          <w:lang w:eastAsia="pt-BR"/>
        </w:rPr>
        <w:t xml:space="preserve">. </w:t>
      </w:r>
      <w:r w:rsidR="00BE6835" w:rsidRPr="00AE067B">
        <w:rPr>
          <w:rFonts w:ascii="Arial" w:eastAsia="Times New Roman" w:hAnsi="Arial" w:cs="Arial"/>
          <w:bCs/>
          <w:sz w:val="24"/>
          <w:szCs w:val="24"/>
          <w:lang w:eastAsia="pt-BR"/>
        </w:rPr>
        <w:t>O entrelaçamento entre as políticas do MEC e as</w:t>
      </w:r>
      <w:r w:rsidR="000733E0" w:rsidRPr="00AE067B">
        <w:rPr>
          <w:rFonts w:ascii="Arial" w:eastAsia="Times New Roman" w:hAnsi="Arial" w:cs="Arial"/>
          <w:bCs/>
          <w:sz w:val="24"/>
          <w:szCs w:val="24"/>
          <w:lang w:eastAsia="pt-BR"/>
        </w:rPr>
        <w:t xml:space="preserve"> do</w:t>
      </w:r>
      <w:r w:rsidR="00BD3D81" w:rsidRPr="00AE067B">
        <w:rPr>
          <w:rFonts w:ascii="Arial" w:eastAsia="Times New Roman" w:hAnsi="Arial" w:cs="Arial"/>
          <w:bCs/>
          <w:sz w:val="24"/>
          <w:szCs w:val="24"/>
          <w:lang w:eastAsia="pt-BR"/>
        </w:rPr>
        <w:t xml:space="preserve"> </w:t>
      </w:r>
      <w:proofErr w:type="spellStart"/>
      <w:r w:rsidR="0053282C" w:rsidRPr="00AE067B">
        <w:rPr>
          <w:rFonts w:ascii="Arial" w:eastAsia="Times New Roman" w:hAnsi="Arial" w:cs="Arial"/>
          <w:bCs/>
          <w:sz w:val="24"/>
          <w:szCs w:val="24"/>
          <w:lang w:eastAsia="pt-BR"/>
        </w:rPr>
        <w:t>Mctic</w:t>
      </w:r>
      <w:proofErr w:type="spellEnd"/>
      <w:r w:rsidR="00BD3D81" w:rsidRPr="00AE067B">
        <w:rPr>
          <w:rFonts w:ascii="Arial" w:eastAsia="Times New Roman" w:hAnsi="Arial" w:cs="Arial"/>
          <w:bCs/>
          <w:sz w:val="24"/>
          <w:szCs w:val="24"/>
          <w:lang w:eastAsia="pt-BR"/>
        </w:rPr>
        <w:t xml:space="preserve"> </w:t>
      </w:r>
      <w:r w:rsidR="00BE6835" w:rsidRPr="00AE067B">
        <w:rPr>
          <w:rFonts w:ascii="Arial" w:eastAsia="Times New Roman" w:hAnsi="Arial" w:cs="Arial"/>
          <w:bCs/>
          <w:sz w:val="24"/>
          <w:szCs w:val="24"/>
          <w:lang w:eastAsia="pt-BR"/>
        </w:rPr>
        <w:t>deve</w:t>
      </w:r>
      <w:r w:rsidR="000733E0" w:rsidRPr="00AE067B">
        <w:rPr>
          <w:rFonts w:ascii="Arial" w:eastAsia="Times New Roman" w:hAnsi="Arial" w:cs="Arial"/>
          <w:bCs/>
          <w:sz w:val="24"/>
          <w:szCs w:val="24"/>
          <w:lang w:eastAsia="pt-BR"/>
        </w:rPr>
        <w:t>-se</w:t>
      </w:r>
      <w:r w:rsidR="00C942BC">
        <w:rPr>
          <w:rFonts w:ascii="Arial" w:eastAsia="Times New Roman" w:hAnsi="Arial" w:cs="Arial"/>
          <w:bCs/>
          <w:sz w:val="24"/>
          <w:szCs w:val="24"/>
          <w:lang w:eastAsia="pt-BR"/>
        </w:rPr>
        <w:t>,</w:t>
      </w:r>
      <w:r w:rsidR="00BE6835" w:rsidRPr="00AE067B">
        <w:rPr>
          <w:rFonts w:ascii="Arial" w:eastAsia="Times New Roman" w:hAnsi="Arial" w:cs="Arial"/>
          <w:bCs/>
          <w:sz w:val="24"/>
          <w:szCs w:val="24"/>
          <w:lang w:eastAsia="pt-BR"/>
        </w:rPr>
        <w:t xml:space="preserve"> principalmente</w:t>
      </w:r>
      <w:r w:rsidR="00C942BC">
        <w:rPr>
          <w:rFonts w:ascii="Arial" w:eastAsia="Times New Roman" w:hAnsi="Arial" w:cs="Arial"/>
          <w:bCs/>
          <w:sz w:val="24"/>
          <w:szCs w:val="24"/>
          <w:lang w:eastAsia="pt-BR"/>
        </w:rPr>
        <w:t>,</w:t>
      </w:r>
      <w:r w:rsidR="00BE6835" w:rsidRPr="00AE067B">
        <w:rPr>
          <w:rFonts w:ascii="Arial" w:eastAsia="Times New Roman" w:hAnsi="Arial" w:cs="Arial"/>
          <w:bCs/>
          <w:sz w:val="24"/>
          <w:szCs w:val="24"/>
          <w:lang w:eastAsia="pt-BR"/>
        </w:rPr>
        <w:t xml:space="preserve"> ao papel da </w:t>
      </w:r>
      <w:r w:rsidR="003264D3" w:rsidRPr="00AE067B">
        <w:rPr>
          <w:rFonts w:ascii="Arial" w:eastAsia="Times New Roman" w:hAnsi="Arial" w:cs="Arial"/>
          <w:bCs/>
          <w:sz w:val="24"/>
          <w:szCs w:val="24"/>
          <w:lang w:eastAsia="pt-BR"/>
        </w:rPr>
        <w:t>pós-graduação</w:t>
      </w:r>
      <w:r w:rsidR="00BE6835" w:rsidRPr="00AE067B">
        <w:rPr>
          <w:rFonts w:ascii="Arial" w:eastAsia="Times New Roman" w:hAnsi="Arial" w:cs="Arial"/>
          <w:bCs/>
          <w:sz w:val="24"/>
          <w:szCs w:val="24"/>
          <w:lang w:eastAsia="pt-BR"/>
        </w:rPr>
        <w:t xml:space="preserve"> que</w:t>
      </w:r>
      <w:r w:rsidR="00BC21C2" w:rsidRPr="00AE067B">
        <w:rPr>
          <w:rFonts w:ascii="Arial" w:eastAsia="Times New Roman" w:hAnsi="Arial" w:cs="Arial"/>
          <w:bCs/>
          <w:sz w:val="24"/>
          <w:szCs w:val="24"/>
          <w:lang w:eastAsia="pt-BR"/>
        </w:rPr>
        <w:t>,</w:t>
      </w:r>
      <w:r w:rsidR="00BE6835" w:rsidRPr="00AE067B">
        <w:rPr>
          <w:rFonts w:ascii="Arial" w:eastAsia="Times New Roman" w:hAnsi="Arial" w:cs="Arial"/>
          <w:bCs/>
          <w:sz w:val="24"/>
          <w:szCs w:val="24"/>
          <w:lang w:eastAsia="pt-BR"/>
        </w:rPr>
        <w:t xml:space="preserve"> ao f</w:t>
      </w:r>
      <w:r w:rsidR="003264D3" w:rsidRPr="00AE067B">
        <w:rPr>
          <w:rFonts w:ascii="Arial" w:eastAsia="Times New Roman" w:hAnsi="Arial" w:cs="Arial"/>
          <w:bCs/>
          <w:sz w:val="24"/>
          <w:szCs w:val="24"/>
          <w:lang w:eastAsia="pt-BR"/>
        </w:rPr>
        <w:t>orma</w:t>
      </w:r>
      <w:r w:rsidR="009B072B" w:rsidRPr="00AE067B">
        <w:rPr>
          <w:rFonts w:ascii="Arial" w:eastAsia="Times New Roman" w:hAnsi="Arial" w:cs="Arial"/>
          <w:bCs/>
          <w:sz w:val="24"/>
          <w:szCs w:val="24"/>
          <w:lang w:eastAsia="pt-BR"/>
        </w:rPr>
        <w:t xml:space="preserve">r </w:t>
      </w:r>
      <w:r w:rsidR="003264D3" w:rsidRPr="00AE067B">
        <w:rPr>
          <w:rFonts w:ascii="Arial" w:eastAsia="Times New Roman" w:hAnsi="Arial" w:cs="Arial"/>
          <w:bCs/>
          <w:sz w:val="24"/>
          <w:szCs w:val="24"/>
          <w:lang w:eastAsia="pt-BR"/>
        </w:rPr>
        <w:t>mestres e doutores</w:t>
      </w:r>
      <w:r w:rsidR="00BC21C2" w:rsidRPr="00AE067B">
        <w:rPr>
          <w:rFonts w:ascii="Arial" w:eastAsia="Times New Roman" w:hAnsi="Arial" w:cs="Arial"/>
          <w:bCs/>
          <w:sz w:val="24"/>
          <w:szCs w:val="24"/>
          <w:lang w:eastAsia="pt-BR"/>
        </w:rPr>
        <w:t>,</w:t>
      </w:r>
      <w:r w:rsidR="00BE6835" w:rsidRPr="00AE067B">
        <w:rPr>
          <w:rFonts w:ascii="Arial" w:eastAsia="Times New Roman" w:hAnsi="Arial" w:cs="Arial"/>
          <w:bCs/>
          <w:sz w:val="24"/>
          <w:szCs w:val="24"/>
          <w:lang w:eastAsia="pt-BR"/>
        </w:rPr>
        <w:t xml:space="preserve"> impacta no </w:t>
      </w:r>
      <w:r w:rsidR="003264D3" w:rsidRPr="00AE067B">
        <w:rPr>
          <w:rFonts w:ascii="Arial" w:eastAsia="Times New Roman" w:hAnsi="Arial" w:cs="Arial"/>
          <w:bCs/>
          <w:sz w:val="24"/>
          <w:szCs w:val="24"/>
          <w:lang w:eastAsia="pt-BR"/>
        </w:rPr>
        <w:t xml:space="preserve">desenvolvimento científico e tecnológico do país. </w:t>
      </w:r>
    </w:p>
    <w:p w14:paraId="029C6E76" w14:textId="5D00D9B9" w:rsidR="002A01B5" w:rsidRDefault="003264D3" w:rsidP="00ED5B6D">
      <w:pPr>
        <w:spacing w:after="0" w:line="240" w:lineRule="auto"/>
        <w:ind w:right="57" w:firstLine="708"/>
        <w:jc w:val="both"/>
        <w:rPr>
          <w:rFonts w:ascii="Arial" w:eastAsia="Times New Roman" w:hAnsi="Arial" w:cs="Arial"/>
          <w:bCs/>
          <w:sz w:val="24"/>
          <w:szCs w:val="24"/>
          <w:lang w:eastAsia="pt-BR"/>
        </w:rPr>
      </w:pPr>
      <w:r w:rsidRPr="00AE067B">
        <w:rPr>
          <w:rFonts w:ascii="Arial" w:eastAsia="Times New Roman" w:hAnsi="Arial" w:cs="Arial"/>
          <w:bCs/>
          <w:sz w:val="24"/>
          <w:szCs w:val="24"/>
          <w:lang w:eastAsia="pt-BR"/>
        </w:rPr>
        <w:t xml:space="preserve">Além disso, </w:t>
      </w:r>
      <w:r w:rsidR="00C942BC">
        <w:rPr>
          <w:rFonts w:ascii="Arial" w:eastAsia="Times New Roman" w:hAnsi="Arial" w:cs="Arial"/>
          <w:bCs/>
          <w:sz w:val="24"/>
          <w:szCs w:val="24"/>
          <w:lang w:eastAsia="pt-BR"/>
        </w:rPr>
        <w:t>significativa</w:t>
      </w:r>
      <w:r w:rsidR="00C942BC" w:rsidRPr="00AE067B">
        <w:rPr>
          <w:rFonts w:ascii="Arial" w:eastAsia="Times New Roman" w:hAnsi="Arial" w:cs="Arial"/>
          <w:bCs/>
          <w:sz w:val="24"/>
          <w:szCs w:val="24"/>
          <w:lang w:eastAsia="pt-BR"/>
        </w:rPr>
        <w:t xml:space="preserve"> </w:t>
      </w:r>
      <w:r w:rsidRPr="00AE067B">
        <w:rPr>
          <w:rFonts w:ascii="Arial" w:eastAsia="Times New Roman" w:hAnsi="Arial" w:cs="Arial"/>
          <w:bCs/>
          <w:sz w:val="24"/>
          <w:szCs w:val="24"/>
          <w:lang w:eastAsia="pt-BR"/>
        </w:rPr>
        <w:t xml:space="preserve">parte da pesquisa científica deriva das atividades da </w:t>
      </w:r>
      <w:r w:rsidR="009D1FEB" w:rsidRPr="00AE067B">
        <w:rPr>
          <w:rFonts w:ascii="Arial" w:eastAsia="Times New Roman" w:hAnsi="Arial" w:cs="Arial"/>
          <w:bCs/>
          <w:sz w:val="24"/>
          <w:szCs w:val="24"/>
          <w:lang w:eastAsia="pt-BR"/>
        </w:rPr>
        <w:t>pós-graduação</w:t>
      </w:r>
      <w:r w:rsidR="00556DA7">
        <w:rPr>
          <w:rFonts w:ascii="Arial" w:eastAsia="Times New Roman" w:hAnsi="Arial" w:cs="Arial"/>
          <w:bCs/>
          <w:sz w:val="24"/>
          <w:szCs w:val="24"/>
          <w:lang w:eastAsia="pt-BR"/>
        </w:rPr>
        <w:t>.</w:t>
      </w:r>
      <w:r w:rsidRPr="00AE067B">
        <w:rPr>
          <w:rFonts w:ascii="Arial" w:eastAsia="Times New Roman" w:hAnsi="Arial" w:cs="Arial"/>
          <w:bCs/>
          <w:sz w:val="24"/>
          <w:szCs w:val="24"/>
          <w:lang w:eastAsia="pt-BR"/>
        </w:rPr>
        <w:t xml:space="preserve"> </w:t>
      </w:r>
      <w:r w:rsidR="00C942BC">
        <w:rPr>
          <w:rFonts w:ascii="Arial" w:eastAsia="Times New Roman" w:hAnsi="Arial" w:cs="Arial"/>
          <w:bCs/>
          <w:sz w:val="24"/>
          <w:szCs w:val="24"/>
          <w:lang w:eastAsia="pt-BR"/>
        </w:rPr>
        <w:t>P</w:t>
      </w:r>
      <w:r w:rsidRPr="00AE067B">
        <w:rPr>
          <w:rFonts w:ascii="Arial" w:eastAsia="Times New Roman" w:hAnsi="Arial" w:cs="Arial"/>
          <w:bCs/>
          <w:sz w:val="24"/>
          <w:szCs w:val="24"/>
          <w:lang w:eastAsia="pt-BR"/>
        </w:rPr>
        <w:t>ortanto</w:t>
      </w:r>
      <w:r w:rsidR="00BC21C2" w:rsidRPr="00AE067B">
        <w:rPr>
          <w:rFonts w:ascii="Arial" w:eastAsia="Times New Roman" w:hAnsi="Arial" w:cs="Arial"/>
          <w:bCs/>
          <w:sz w:val="24"/>
          <w:szCs w:val="24"/>
          <w:lang w:eastAsia="pt-BR"/>
        </w:rPr>
        <w:t>,</w:t>
      </w:r>
      <w:r w:rsidRPr="00AE067B">
        <w:rPr>
          <w:rFonts w:ascii="Arial" w:eastAsia="Times New Roman" w:hAnsi="Arial" w:cs="Arial"/>
          <w:bCs/>
          <w:sz w:val="24"/>
          <w:szCs w:val="24"/>
          <w:lang w:eastAsia="pt-BR"/>
        </w:rPr>
        <w:t xml:space="preserve"> a universidade catalisa uma série de elementos de </w:t>
      </w:r>
      <w:r w:rsidR="002A01B5" w:rsidRPr="00AE067B">
        <w:rPr>
          <w:rFonts w:ascii="Arial" w:eastAsia="Times New Roman" w:hAnsi="Arial" w:cs="Arial"/>
          <w:bCs/>
          <w:sz w:val="24"/>
          <w:szCs w:val="24"/>
          <w:lang w:eastAsia="pt-BR"/>
        </w:rPr>
        <w:t>di</w:t>
      </w:r>
      <w:r w:rsidR="002A01B5">
        <w:rPr>
          <w:rFonts w:ascii="Arial" w:eastAsia="Times New Roman" w:hAnsi="Arial" w:cs="Arial"/>
          <w:bCs/>
          <w:sz w:val="24"/>
          <w:szCs w:val="24"/>
          <w:lang w:eastAsia="pt-BR"/>
        </w:rPr>
        <w:t>ferentes</w:t>
      </w:r>
      <w:r w:rsidR="002A01B5" w:rsidRPr="00AE067B">
        <w:rPr>
          <w:rFonts w:ascii="Arial" w:eastAsia="Times New Roman" w:hAnsi="Arial" w:cs="Arial"/>
          <w:bCs/>
          <w:sz w:val="24"/>
          <w:szCs w:val="24"/>
          <w:lang w:eastAsia="pt-BR"/>
        </w:rPr>
        <w:t xml:space="preserve"> </w:t>
      </w:r>
      <w:r w:rsidRPr="00AE067B">
        <w:rPr>
          <w:rFonts w:ascii="Arial" w:eastAsia="Times New Roman" w:hAnsi="Arial" w:cs="Arial"/>
          <w:bCs/>
          <w:sz w:val="24"/>
          <w:szCs w:val="24"/>
          <w:lang w:eastAsia="pt-BR"/>
        </w:rPr>
        <w:t>políticas</w:t>
      </w:r>
      <w:r w:rsidR="002A01B5">
        <w:rPr>
          <w:rFonts w:ascii="Arial" w:eastAsia="Times New Roman" w:hAnsi="Arial" w:cs="Arial"/>
          <w:bCs/>
          <w:sz w:val="24"/>
          <w:szCs w:val="24"/>
          <w:lang w:eastAsia="pt-BR"/>
        </w:rPr>
        <w:t xml:space="preserve"> públicas</w:t>
      </w:r>
      <w:r w:rsidRPr="00AE067B">
        <w:rPr>
          <w:rFonts w:ascii="Arial" w:eastAsia="Times New Roman" w:hAnsi="Arial" w:cs="Arial"/>
          <w:bCs/>
          <w:sz w:val="24"/>
          <w:szCs w:val="24"/>
          <w:lang w:eastAsia="pt-BR"/>
        </w:rPr>
        <w:t xml:space="preserve"> e busca movimentar-se nesse terreno </w:t>
      </w:r>
      <w:r w:rsidR="00AC1F63" w:rsidRPr="00AE067B">
        <w:rPr>
          <w:rFonts w:ascii="Arial" w:eastAsia="Times New Roman" w:hAnsi="Arial" w:cs="Arial"/>
          <w:bCs/>
          <w:sz w:val="24"/>
          <w:szCs w:val="24"/>
          <w:lang w:eastAsia="pt-BR"/>
        </w:rPr>
        <w:t>que é</w:t>
      </w:r>
      <w:r w:rsidR="002A01B5">
        <w:rPr>
          <w:rFonts w:ascii="Arial" w:eastAsia="Times New Roman" w:hAnsi="Arial" w:cs="Arial"/>
          <w:bCs/>
          <w:sz w:val="24"/>
          <w:szCs w:val="24"/>
          <w:lang w:eastAsia="pt-BR"/>
        </w:rPr>
        <w:t>,</w:t>
      </w:r>
      <w:r w:rsidR="00AC1F63" w:rsidRPr="00AE067B">
        <w:rPr>
          <w:rFonts w:ascii="Arial" w:eastAsia="Times New Roman" w:hAnsi="Arial" w:cs="Arial"/>
          <w:bCs/>
          <w:sz w:val="24"/>
          <w:szCs w:val="24"/>
          <w:lang w:eastAsia="pt-BR"/>
        </w:rPr>
        <w:t xml:space="preserve"> </w:t>
      </w:r>
      <w:r w:rsidRPr="00AE067B">
        <w:rPr>
          <w:rFonts w:ascii="Arial" w:eastAsia="Times New Roman" w:hAnsi="Arial" w:cs="Arial"/>
          <w:bCs/>
          <w:sz w:val="24"/>
          <w:szCs w:val="24"/>
          <w:lang w:eastAsia="pt-BR"/>
        </w:rPr>
        <w:t>muitas vezes</w:t>
      </w:r>
      <w:r w:rsidR="002A01B5">
        <w:rPr>
          <w:rFonts w:ascii="Arial" w:eastAsia="Times New Roman" w:hAnsi="Arial" w:cs="Arial"/>
          <w:bCs/>
          <w:sz w:val="24"/>
          <w:szCs w:val="24"/>
          <w:lang w:eastAsia="pt-BR"/>
        </w:rPr>
        <w:t>,</w:t>
      </w:r>
      <w:r w:rsidRPr="00AE067B">
        <w:rPr>
          <w:rFonts w:ascii="Arial" w:eastAsia="Times New Roman" w:hAnsi="Arial" w:cs="Arial"/>
          <w:bCs/>
          <w:sz w:val="24"/>
          <w:szCs w:val="24"/>
          <w:lang w:eastAsia="pt-BR"/>
        </w:rPr>
        <w:t xml:space="preserve"> </w:t>
      </w:r>
      <w:r w:rsidR="002A01B5">
        <w:rPr>
          <w:rFonts w:ascii="Arial" w:eastAsia="Times New Roman" w:hAnsi="Arial" w:cs="Arial"/>
          <w:bCs/>
          <w:sz w:val="24"/>
          <w:szCs w:val="24"/>
          <w:lang w:eastAsia="pt-BR"/>
        </w:rPr>
        <w:t>movediço</w:t>
      </w:r>
      <w:r w:rsidRPr="00AE067B">
        <w:rPr>
          <w:rFonts w:ascii="Arial" w:eastAsia="Times New Roman" w:hAnsi="Arial" w:cs="Arial"/>
          <w:bCs/>
          <w:sz w:val="24"/>
          <w:szCs w:val="24"/>
          <w:lang w:eastAsia="pt-BR"/>
        </w:rPr>
        <w:t>, pois os desafios se intensificam</w:t>
      </w:r>
      <w:r w:rsidR="009E6AB4" w:rsidRPr="00AE067B">
        <w:rPr>
          <w:rFonts w:ascii="Arial" w:eastAsia="Times New Roman" w:hAnsi="Arial" w:cs="Arial"/>
          <w:bCs/>
          <w:sz w:val="24"/>
          <w:szCs w:val="24"/>
          <w:lang w:eastAsia="pt-BR"/>
        </w:rPr>
        <w:t>, especialmente,</w:t>
      </w:r>
      <w:r w:rsidRPr="00AE067B">
        <w:rPr>
          <w:rFonts w:ascii="Arial" w:eastAsia="Times New Roman" w:hAnsi="Arial" w:cs="Arial"/>
          <w:bCs/>
          <w:sz w:val="24"/>
          <w:szCs w:val="24"/>
          <w:lang w:eastAsia="pt-BR"/>
        </w:rPr>
        <w:t xml:space="preserve"> em tempos de contingenciamento orçamentário. Foi a partir dessas reflexões que surgiu </w:t>
      </w:r>
      <w:r w:rsidR="00BC21C2" w:rsidRPr="00AE067B">
        <w:rPr>
          <w:rFonts w:ascii="Arial" w:eastAsia="Times New Roman" w:hAnsi="Arial" w:cs="Arial"/>
          <w:bCs/>
          <w:sz w:val="24"/>
          <w:szCs w:val="24"/>
          <w:lang w:eastAsia="pt-BR"/>
        </w:rPr>
        <w:t xml:space="preserve">esta </w:t>
      </w:r>
      <w:r w:rsidRPr="00AE067B">
        <w:rPr>
          <w:rFonts w:ascii="Arial" w:eastAsia="Times New Roman" w:hAnsi="Arial" w:cs="Arial"/>
          <w:bCs/>
          <w:sz w:val="24"/>
          <w:szCs w:val="24"/>
          <w:lang w:eastAsia="pt-BR"/>
        </w:rPr>
        <w:t>pesquisa</w:t>
      </w:r>
      <w:r w:rsidR="00B16DFE" w:rsidRPr="00AE067B">
        <w:rPr>
          <w:rFonts w:ascii="Arial" w:eastAsia="Times New Roman" w:hAnsi="Arial" w:cs="Arial"/>
          <w:bCs/>
          <w:sz w:val="24"/>
          <w:szCs w:val="24"/>
          <w:lang w:eastAsia="pt-BR"/>
        </w:rPr>
        <w:t xml:space="preserve">. </w:t>
      </w:r>
    </w:p>
    <w:p w14:paraId="464657AB" w14:textId="058B5A8B" w:rsidR="002F764B" w:rsidRPr="00AE067B" w:rsidRDefault="00047601" w:rsidP="002F764B">
      <w:pPr>
        <w:spacing w:after="0" w:line="240" w:lineRule="auto"/>
        <w:ind w:right="57" w:firstLine="708"/>
        <w:jc w:val="both"/>
        <w:rPr>
          <w:rFonts w:ascii="Arial" w:hAnsi="Arial" w:cs="Arial"/>
          <w:sz w:val="24"/>
          <w:szCs w:val="24"/>
        </w:rPr>
      </w:pPr>
      <w:r w:rsidRPr="00AE067B">
        <w:rPr>
          <w:rFonts w:ascii="Arial" w:hAnsi="Arial" w:cs="Arial"/>
          <w:sz w:val="24"/>
          <w:szCs w:val="24"/>
        </w:rPr>
        <w:t xml:space="preserve">Com base na análise </w:t>
      </w:r>
      <w:r w:rsidR="00166505" w:rsidRPr="00AE067B">
        <w:rPr>
          <w:rFonts w:ascii="Arial" w:hAnsi="Arial" w:cs="Arial"/>
          <w:sz w:val="24"/>
          <w:szCs w:val="24"/>
        </w:rPr>
        <w:t>das</w:t>
      </w:r>
      <w:r w:rsidR="00BD3D81" w:rsidRPr="00AE067B">
        <w:rPr>
          <w:rFonts w:ascii="Arial" w:hAnsi="Arial" w:cs="Arial"/>
          <w:sz w:val="24"/>
          <w:szCs w:val="24"/>
        </w:rPr>
        <w:t xml:space="preserve"> </w:t>
      </w:r>
      <w:r w:rsidRPr="00AE067B">
        <w:rPr>
          <w:rFonts w:ascii="Arial" w:hAnsi="Arial" w:cs="Arial"/>
          <w:sz w:val="24"/>
          <w:szCs w:val="24"/>
        </w:rPr>
        <w:t xml:space="preserve">entrevistas, elaborou-se </w:t>
      </w:r>
      <w:r w:rsidR="00BE3220" w:rsidRPr="00AE067B">
        <w:rPr>
          <w:rFonts w:ascii="Arial" w:hAnsi="Arial" w:cs="Arial"/>
          <w:sz w:val="24"/>
          <w:szCs w:val="24"/>
        </w:rPr>
        <w:t xml:space="preserve">os </w:t>
      </w:r>
      <w:r w:rsidR="002D674F" w:rsidRPr="00AE067B">
        <w:rPr>
          <w:rFonts w:ascii="Arial" w:hAnsi="Arial" w:cs="Arial"/>
          <w:sz w:val="24"/>
          <w:szCs w:val="24"/>
        </w:rPr>
        <w:t>Quadros 1, 2 e 3,</w:t>
      </w:r>
      <w:r w:rsidRPr="00AE067B">
        <w:rPr>
          <w:rFonts w:ascii="Arial" w:hAnsi="Arial" w:cs="Arial"/>
          <w:sz w:val="24"/>
          <w:szCs w:val="24"/>
        </w:rPr>
        <w:t xml:space="preserve"> que visa</w:t>
      </w:r>
      <w:r w:rsidR="002D674F" w:rsidRPr="00AE067B">
        <w:rPr>
          <w:rFonts w:ascii="Arial" w:hAnsi="Arial" w:cs="Arial"/>
          <w:sz w:val="24"/>
          <w:szCs w:val="24"/>
        </w:rPr>
        <w:t>m</w:t>
      </w:r>
      <w:r w:rsidRPr="00AE067B">
        <w:rPr>
          <w:rFonts w:ascii="Arial" w:hAnsi="Arial" w:cs="Arial"/>
          <w:sz w:val="24"/>
          <w:szCs w:val="24"/>
        </w:rPr>
        <w:t xml:space="preserve"> adequar as categorias observadas </w:t>
      </w:r>
      <w:r w:rsidR="002A01B5">
        <w:rPr>
          <w:rFonts w:ascii="Arial" w:hAnsi="Arial" w:cs="Arial"/>
          <w:sz w:val="24"/>
          <w:szCs w:val="24"/>
        </w:rPr>
        <w:t>na pesquisa</w:t>
      </w:r>
      <w:r w:rsidRPr="00AE067B">
        <w:rPr>
          <w:rFonts w:ascii="Arial" w:hAnsi="Arial" w:cs="Arial"/>
          <w:sz w:val="24"/>
          <w:szCs w:val="24"/>
        </w:rPr>
        <w:t xml:space="preserve">, comparando com o Modelo de Fluxos </w:t>
      </w:r>
      <w:r w:rsidR="00F9076A" w:rsidRPr="00AE067B">
        <w:rPr>
          <w:rFonts w:ascii="Arial" w:hAnsi="Arial" w:cs="Arial"/>
          <w:sz w:val="24"/>
          <w:szCs w:val="24"/>
        </w:rPr>
        <w:t>Múltiplos de</w:t>
      </w:r>
      <w:r w:rsidR="0090769C" w:rsidRPr="00AE067B">
        <w:rPr>
          <w:rFonts w:ascii="Arial" w:hAnsi="Arial" w:cs="Arial"/>
          <w:sz w:val="24"/>
          <w:szCs w:val="24"/>
        </w:rPr>
        <w:t xml:space="preserve"> </w:t>
      </w:r>
      <w:proofErr w:type="spellStart"/>
      <w:r w:rsidRPr="00AE067B">
        <w:rPr>
          <w:rFonts w:ascii="Arial" w:hAnsi="Arial" w:cs="Arial"/>
          <w:sz w:val="24"/>
          <w:szCs w:val="24"/>
        </w:rPr>
        <w:t>Kingdon</w:t>
      </w:r>
      <w:proofErr w:type="spellEnd"/>
      <w:r w:rsidRPr="00AE067B">
        <w:rPr>
          <w:rFonts w:ascii="Arial" w:hAnsi="Arial" w:cs="Arial"/>
          <w:sz w:val="24"/>
          <w:szCs w:val="24"/>
        </w:rPr>
        <w:t xml:space="preserve"> (20</w:t>
      </w:r>
      <w:r w:rsidR="00D8066A" w:rsidRPr="00AE067B">
        <w:rPr>
          <w:rFonts w:ascii="Arial" w:hAnsi="Arial" w:cs="Arial"/>
          <w:sz w:val="24"/>
          <w:szCs w:val="24"/>
        </w:rPr>
        <w:t>11</w:t>
      </w:r>
      <w:r w:rsidRPr="00AE067B">
        <w:rPr>
          <w:rFonts w:ascii="Arial" w:hAnsi="Arial" w:cs="Arial"/>
          <w:sz w:val="24"/>
          <w:szCs w:val="24"/>
        </w:rPr>
        <w:t>)</w:t>
      </w:r>
      <w:r w:rsidR="00166505" w:rsidRPr="00AE067B">
        <w:rPr>
          <w:rFonts w:ascii="Arial" w:hAnsi="Arial" w:cs="Arial"/>
          <w:sz w:val="24"/>
          <w:szCs w:val="24"/>
        </w:rPr>
        <w:t xml:space="preserve">. </w:t>
      </w:r>
      <w:r w:rsidR="002F764B">
        <w:rPr>
          <w:rFonts w:ascii="Arial" w:hAnsi="Arial" w:cs="Arial"/>
          <w:sz w:val="24"/>
          <w:szCs w:val="24"/>
        </w:rPr>
        <w:t>E, e</w:t>
      </w:r>
      <w:r w:rsidR="002F764B" w:rsidRPr="00AE067B">
        <w:rPr>
          <w:rFonts w:ascii="Arial" w:hAnsi="Arial" w:cs="Arial"/>
          <w:sz w:val="24"/>
          <w:szCs w:val="24"/>
        </w:rPr>
        <w:t>m relação aos problemas que compõem o primeiro fluxo, estão a burocracia, a qualidade da pós-graduação, a infraestrutura, a captação de investimentos,</w:t>
      </w:r>
      <w:r w:rsidR="002F764B">
        <w:rPr>
          <w:rFonts w:ascii="Arial" w:hAnsi="Arial" w:cs="Arial"/>
          <w:sz w:val="24"/>
          <w:szCs w:val="24"/>
        </w:rPr>
        <w:t xml:space="preserve"> </w:t>
      </w:r>
      <w:r w:rsidR="002F764B" w:rsidRPr="00AE067B">
        <w:rPr>
          <w:rFonts w:ascii="Arial" w:hAnsi="Arial" w:cs="Arial"/>
          <w:sz w:val="24"/>
          <w:szCs w:val="24"/>
        </w:rPr>
        <w:t xml:space="preserve">entre outros. Destaca-se que a instituição enfrenta resistências quanto aos investimentos e as parceiras público-privadas não são um ponto pacífico. Sobre isso, o </w:t>
      </w:r>
      <w:r w:rsidR="002F764B">
        <w:rPr>
          <w:rFonts w:ascii="Arial" w:hAnsi="Arial" w:cs="Arial"/>
          <w:sz w:val="24"/>
          <w:szCs w:val="24"/>
        </w:rPr>
        <w:t>E</w:t>
      </w:r>
      <w:r w:rsidR="002F764B" w:rsidRPr="00AE067B">
        <w:rPr>
          <w:rFonts w:ascii="Arial" w:hAnsi="Arial" w:cs="Arial"/>
          <w:sz w:val="24"/>
          <w:szCs w:val="24"/>
        </w:rPr>
        <w:t>ntrevistado 1 discorre: “[...] a gente tem aquelas pessoas dentro da universidade que acham que a universidade não tem que trabalhar com a iniciativa privada, tudo tem que ser público. Eu já penso ao contrário, esse momento já passou, nós temos que se aproximar do setor produtivo</w:t>
      </w:r>
      <w:r w:rsidR="002F764B">
        <w:rPr>
          <w:rFonts w:ascii="Arial" w:hAnsi="Arial" w:cs="Arial"/>
          <w:sz w:val="24"/>
          <w:szCs w:val="24"/>
        </w:rPr>
        <w:t>,</w:t>
      </w:r>
      <w:r w:rsidR="002F764B" w:rsidRPr="00AE067B">
        <w:rPr>
          <w:rFonts w:ascii="Arial" w:hAnsi="Arial" w:cs="Arial"/>
          <w:sz w:val="24"/>
          <w:szCs w:val="24"/>
        </w:rPr>
        <w:t xml:space="preserve"> se não nós não vamos sobreviver”.</w:t>
      </w:r>
    </w:p>
    <w:p w14:paraId="139E1ACF" w14:textId="77777777" w:rsidR="002A01B5" w:rsidRDefault="002F764B" w:rsidP="002F764B">
      <w:pPr>
        <w:spacing w:after="0" w:line="240" w:lineRule="auto"/>
        <w:ind w:right="57" w:firstLine="708"/>
        <w:jc w:val="both"/>
        <w:rPr>
          <w:rFonts w:ascii="Arial" w:hAnsi="Arial" w:cs="Arial"/>
          <w:sz w:val="24"/>
          <w:szCs w:val="24"/>
        </w:rPr>
      </w:pPr>
      <w:r w:rsidRPr="00AE067B">
        <w:rPr>
          <w:rFonts w:ascii="Arial" w:hAnsi="Arial" w:cs="Arial"/>
          <w:sz w:val="24"/>
          <w:szCs w:val="24"/>
        </w:rPr>
        <w:t xml:space="preserve"> Outro ponto que também envolve a resistência à mudança é quanto </w:t>
      </w:r>
      <w:r>
        <w:rPr>
          <w:rFonts w:ascii="Arial" w:hAnsi="Arial" w:cs="Arial"/>
          <w:sz w:val="24"/>
          <w:szCs w:val="24"/>
        </w:rPr>
        <w:t>à</w:t>
      </w:r>
      <w:r w:rsidRPr="00AE067B">
        <w:rPr>
          <w:rFonts w:ascii="Arial" w:hAnsi="Arial" w:cs="Arial"/>
          <w:sz w:val="24"/>
          <w:szCs w:val="24"/>
        </w:rPr>
        <w:t>s alterações nos cursos de pós-graduação,</w:t>
      </w:r>
      <w:r>
        <w:rPr>
          <w:rFonts w:ascii="Arial" w:hAnsi="Arial" w:cs="Arial"/>
          <w:sz w:val="24"/>
          <w:szCs w:val="24"/>
        </w:rPr>
        <w:t xml:space="preserve"> </w:t>
      </w:r>
      <w:r w:rsidRPr="00AE067B">
        <w:rPr>
          <w:rFonts w:ascii="Arial" w:hAnsi="Arial" w:cs="Arial"/>
          <w:sz w:val="24"/>
          <w:szCs w:val="24"/>
        </w:rPr>
        <w:t xml:space="preserve">de modo que o </w:t>
      </w:r>
      <w:r w:rsidR="00951933">
        <w:rPr>
          <w:rFonts w:ascii="Arial" w:hAnsi="Arial" w:cs="Arial"/>
          <w:sz w:val="24"/>
          <w:szCs w:val="24"/>
        </w:rPr>
        <w:t>E</w:t>
      </w:r>
      <w:r w:rsidRPr="00AE067B">
        <w:rPr>
          <w:rFonts w:ascii="Arial" w:hAnsi="Arial" w:cs="Arial"/>
          <w:sz w:val="24"/>
          <w:szCs w:val="24"/>
        </w:rPr>
        <w:t>ntrevistado 1 afirma que “</w:t>
      </w:r>
      <w:r>
        <w:rPr>
          <w:rFonts w:ascii="Arial" w:hAnsi="Arial" w:cs="Arial"/>
          <w:sz w:val="24"/>
          <w:szCs w:val="24"/>
        </w:rPr>
        <w:t xml:space="preserve">[...] </w:t>
      </w:r>
      <w:r w:rsidRPr="00AE067B">
        <w:rPr>
          <w:rFonts w:ascii="Arial" w:hAnsi="Arial" w:cs="Arial"/>
          <w:sz w:val="24"/>
          <w:szCs w:val="24"/>
        </w:rPr>
        <w:t xml:space="preserve">o problema é a resistência e a questão do ego na pós-graduação, mudar uma linha de pesquisa, tudo isso envolve resistência ‘não mexa comigo que eu sei tudo’”. Nesse sentido, o fluxo de problemas está de acordo com a teoria de </w:t>
      </w:r>
      <w:proofErr w:type="spellStart"/>
      <w:r w:rsidRPr="00AE067B">
        <w:rPr>
          <w:rFonts w:ascii="Arial" w:hAnsi="Arial" w:cs="Arial"/>
          <w:sz w:val="24"/>
          <w:szCs w:val="24"/>
        </w:rPr>
        <w:t>Kingdon</w:t>
      </w:r>
      <w:proofErr w:type="spellEnd"/>
      <w:r w:rsidRPr="00AE067B">
        <w:rPr>
          <w:rFonts w:ascii="Arial" w:hAnsi="Arial" w:cs="Arial"/>
          <w:sz w:val="24"/>
          <w:szCs w:val="24"/>
        </w:rPr>
        <w:t xml:space="preserve"> (2011), pois se observa que os problemas apontados pelos gestores decorrem de alguns indicadores, como a avaliação da CAPES que indica os cursos de pós-graduação que necessitam de ajustes para melhorar o desempenho. Quanto ao impacto da universidade na economia local, foi apontado o PIB como indicador, pois, segundo </w:t>
      </w:r>
      <w:r>
        <w:rPr>
          <w:rFonts w:ascii="Arial" w:hAnsi="Arial" w:cs="Arial"/>
          <w:sz w:val="24"/>
          <w:szCs w:val="24"/>
        </w:rPr>
        <w:t>o Entrevistado 2</w:t>
      </w:r>
      <w:r w:rsidRPr="00AE067B">
        <w:rPr>
          <w:rFonts w:ascii="Arial" w:hAnsi="Arial" w:cs="Arial"/>
          <w:sz w:val="24"/>
          <w:szCs w:val="24"/>
        </w:rPr>
        <w:t>, o conhecimento produzido na universidade deve ser transformado nesse quantificador econômico.</w:t>
      </w:r>
    </w:p>
    <w:p w14:paraId="00DD5BCC" w14:textId="4E1D49C8" w:rsidR="007F76E5" w:rsidRPr="00AE067B" w:rsidRDefault="00166505" w:rsidP="00ED5B6D">
      <w:pPr>
        <w:spacing w:after="0" w:line="240" w:lineRule="auto"/>
        <w:ind w:right="57" w:firstLine="708"/>
        <w:jc w:val="both"/>
        <w:rPr>
          <w:rFonts w:ascii="Arial" w:hAnsi="Arial" w:cs="Arial"/>
          <w:sz w:val="24"/>
          <w:szCs w:val="24"/>
        </w:rPr>
      </w:pPr>
      <w:r w:rsidRPr="00AE067B">
        <w:rPr>
          <w:rFonts w:ascii="Arial" w:hAnsi="Arial" w:cs="Arial"/>
          <w:sz w:val="24"/>
          <w:szCs w:val="24"/>
        </w:rPr>
        <w:t xml:space="preserve">O </w:t>
      </w:r>
      <w:r w:rsidR="00B13CE3" w:rsidRPr="00AE067B">
        <w:rPr>
          <w:rFonts w:ascii="Arial" w:hAnsi="Arial" w:cs="Arial"/>
          <w:sz w:val="24"/>
          <w:szCs w:val="24"/>
        </w:rPr>
        <w:t xml:space="preserve">Quadro </w:t>
      </w:r>
      <w:r w:rsidR="0008431B" w:rsidRPr="00AE067B">
        <w:rPr>
          <w:rFonts w:ascii="Arial" w:hAnsi="Arial" w:cs="Arial"/>
          <w:sz w:val="24"/>
          <w:szCs w:val="24"/>
        </w:rPr>
        <w:t>1</w:t>
      </w:r>
      <w:r w:rsidRPr="00AE067B">
        <w:rPr>
          <w:rFonts w:ascii="Arial" w:hAnsi="Arial" w:cs="Arial"/>
          <w:sz w:val="24"/>
          <w:szCs w:val="24"/>
        </w:rPr>
        <w:t xml:space="preserve"> apresenta </w:t>
      </w:r>
      <w:r w:rsidR="00A177CF" w:rsidRPr="00AE067B">
        <w:rPr>
          <w:rFonts w:ascii="Arial" w:hAnsi="Arial" w:cs="Arial"/>
          <w:sz w:val="24"/>
          <w:szCs w:val="24"/>
        </w:rPr>
        <w:t>fragmentos das falas dos entrevistados</w:t>
      </w:r>
      <w:r w:rsidR="002A01B5">
        <w:rPr>
          <w:rFonts w:ascii="Arial" w:hAnsi="Arial" w:cs="Arial"/>
          <w:sz w:val="24"/>
          <w:szCs w:val="24"/>
        </w:rPr>
        <w:t>,</w:t>
      </w:r>
      <w:r w:rsidR="00A177CF" w:rsidRPr="00AE067B">
        <w:rPr>
          <w:rFonts w:ascii="Arial" w:hAnsi="Arial" w:cs="Arial"/>
          <w:sz w:val="24"/>
          <w:szCs w:val="24"/>
        </w:rPr>
        <w:t xml:space="preserve"> que se alinham com o fluxo de problemas de </w:t>
      </w:r>
      <w:proofErr w:type="spellStart"/>
      <w:r w:rsidR="00A177CF" w:rsidRPr="00AE067B">
        <w:rPr>
          <w:rFonts w:ascii="Arial" w:hAnsi="Arial" w:cs="Arial"/>
          <w:sz w:val="24"/>
          <w:szCs w:val="24"/>
        </w:rPr>
        <w:t>Kingdon</w:t>
      </w:r>
      <w:proofErr w:type="spellEnd"/>
      <w:r w:rsidR="00A177CF" w:rsidRPr="00AE067B">
        <w:rPr>
          <w:rFonts w:ascii="Arial" w:hAnsi="Arial" w:cs="Arial"/>
          <w:sz w:val="24"/>
          <w:szCs w:val="24"/>
        </w:rPr>
        <w:t xml:space="preserve"> (2011)</w:t>
      </w:r>
      <w:r w:rsidR="002A01B5">
        <w:rPr>
          <w:rFonts w:ascii="Arial" w:hAnsi="Arial" w:cs="Arial"/>
          <w:sz w:val="24"/>
          <w:szCs w:val="24"/>
        </w:rPr>
        <w:t>.</w:t>
      </w:r>
    </w:p>
    <w:p w14:paraId="471740A7" w14:textId="77777777" w:rsidR="003C1B75" w:rsidRPr="00AE067B" w:rsidRDefault="003C1B75" w:rsidP="005A10BE">
      <w:pPr>
        <w:autoSpaceDE w:val="0"/>
        <w:autoSpaceDN w:val="0"/>
        <w:adjustRightInd w:val="0"/>
        <w:spacing w:after="0" w:line="360" w:lineRule="auto"/>
        <w:jc w:val="both"/>
        <w:rPr>
          <w:rFonts w:ascii="Arial" w:hAnsi="Arial" w:cs="Arial"/>
          <w:sz w:val="24"/>
          <w:szCs w:val="24"/>
        </w:rPr>
      </w:pPr>
    </w:p>
    <w:p w14:paraId="62183290" w14:textId="77777777" w:rsidR="00020C69" w:rsidRPr="00AE067B" w:rsidRDefault="00605E14" w:rsidP="00E80E6F">
      <w:pPr>
        <w:autoSpaceDE w:val="0"/>
        <w:autoSpaceDN w:val="0"/>
        <w:adjustRightInd w:val="0"/>
        <w:spacing w:after="0" w:line="360" w:lineRule="auto"/>
        <w:jc w:val="both"/>
        <w:rPr>
          <w:rFonts w:ascii="Arial" w:hAnsi="Arial" w:cs="Arial"/>
          <w:sz w:val="24"/>
          <w:szCs w:val="24"/>
        </w:rPr>
      </w:pPr>
      <w:r w:rsidRPr="00AE067B">
        <w:rPr>
          <w:rFonts w:ascii="Arial" w:hAnsi="Arial" w:cs="Arial"/>
          <w:sz w:val="24"/>
          <w:szCs w:val="24"/>
        </w:rPr>
        <w:t>Quadro</w:t>
      </w:r>
      <w:r w:rsidR="007B70D3" w:rsidRPr="00AE067B">
        <w:rPr>
          <w:rFonts w:ascii="Arial" w:hAnsi="Arial" w:cs="Arial"/>
          <w:sz w:val="24"/>
          <w:szCs w:val="24"/>
        </w:rPr>
        <w:t>1</w:t>
      </w:r>
      <w:r w:rsidRPr="00AE067B">
        <w:rPr>
          <w:rFonts w:ascii="Arial" w:hAnsi="Arial" w:cs="Arial"/>
          <w:sz w:val="24"/>
          <w:szCs w:val="24"/>
        </w:rPr>
        <w:t xml:space="preserve">: Categorização das entrevistas </w:t>
      </w:r>
      <w:r w:rsidR="00024B33" w:rsidRPr="00AE067B">
        <w:rPr>
          <w:rFonts w:ascii="Arial" w:hAnsi="Arial" w:cs="Arial"/>
          <w:sz w:val="24"/>
          <w:szCs w:val="24"/>
        </w:rPr>
        <w:t>no</w:t>
      </w:r>
      <w:r w:rsidR="00A177CF" w:rsidRPr="00AE067B">
        <w:rPr>
          <w:rFonts w:ascii="Arial" w:hAnsi="Arial" w:cs="Arial"/>
          <w:sz w:val="24"/>
          <w:szCs w:val="24"/>
        </w:rPr>
        <w:t xml:space="preserve"> fluxo de problemas de </w:t>
      </w:r>
      <w:proofErr w:type="spellStart"/>
      <w:r w:rsidRPr="00AE067B">
        <w:rPr>
          <w:rFonts w:ascii="Arial" w:hAnsi="Arial" w:cs="Arial"/>
          <w:sz w:val="24"/>
          <w:szCs w:val="24"/>
        </w:rPr>
        <w:t>Kingdon</w:t>
      </w:r>
      <w:proofErr w:type="spellEnd"/>
    </w:p>
    <w:tbl>
      <w:tblPr>
        <w:tblW w:w="8200" w:type="dxa"/>
        <w:jc w:val="center"/>
        <w:tblCellMar>
          <w:left w:w="70" w:type="dxa"/>
          <w:right w:w="70" w:type="dxa"/>
        </w:tblCellMar>
        <w:tblLook w:val="04A0" w:firstRow="1" w:lastRow="0" w:firstColumn="1" w:lastColumn="0" w:noHBand="0" w:noVBand="1"/>
      </w:tblPr>
      <w:tblGrid>
        <w:gridCol w:w="4040"/>
        <w:gridCol w:w="4160"/>
      </w:tblGrid>
      <w:tr w:rsidR="00B23D0F" w:rsidRPr="00AE067B" w14:paraId="47C588CF" w14:textId="77777777" w:rsidTr="00556DA7">
        <w:trPr>
          <w:trHeight w:val="321"/>
          <w:jc w:val="center"/>
        </w:trPr>
        <w:tc>
          <w:tcPr>
            <w:tcW w:w="82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558B932" w14:textId="77777777" w:rsidR="00B23D0F" w:rsidRPr="00AE067B" w:rsidRDefault="00B23D0F" w:rsidP="00B23D0F">
            <w:pPr>
              <w:spacing w:after="0" w:line="240" w:lineRule="auto"/>
              <w:jc w:val="center"/>
              <w:rPr>
                <w:rFonts w:ascii="Arial" w:eastAsia="Times New Roman" w:hAnsi="Arial" w:cs="Arial"/>
                <w:color w:val="000000"/>
                <w:sz w:val="20"/>
                <w:szCs w:val="20"/>
                <w:lang w:eastAsia="pt-BR"/>
              </w:rPr>
            </w:pPr>
            <w:r w:rsidRPr="00AE067B">
              <w:rPr>
                <w:rFonts w:ascii="Arial" w:eastAsia="Times New Roman" w:hAnsi="Arial" w:cs="Arial"/>
                <w:color w:val="000000"/>
                <w:sz w:val="20"/>
                <w:szCs w:val="20"/>
                <w:lang w:eastAsia="pt-BR"/>
              </w:rPr>
              <w:t xml:space="preserve">Fluxo de problemas (indicadores, eventos, crises, símbolos, </w:t>
            </w:r>
            <w:r w:rsidRPr="00556DA7">
              <w:rPr>
                <w:rFonts w:ascii="Arial" w:eastAsia="Times New Roman" w:hAnsi="Arial" w:cs="Arial"/>
                <w:i/>
                <w:iCs/>
                <w:color w:val="000000"/>
                <w:sz w:val="20"/>
                <w:szCs w:val="20"/>
                <w:lang w:eastAsia="pt-BR"/>
              </w:rPr>
              <w:t>feedback</w:t>
            </w:r>
            <w:r w:rsidRPr="00AE067B">
              <w:rPr>
                <w:rFonts w:ascii="Arial" w:eastAsia="Times New Roman" w:hAnsi="Arial" w:cs="Arial"/>
                <w:color w:val="000000"/>
                <w:sz w:val="20"/>
                <w:szCs w:val="20"/>
                <w:lang w:eastAsia="pt-BR"/>
              </w:rPr>
              <w:t xml:space="preserve"> de ações governamentais)</w:t>
            </w:r>
          </w:p>
        </w:tc>
      </w:tr>
      <w:tr w:rsidR="00B23D0F" w:rsidRPr="00AE067B" w14:paraId="1E533945" w14:textId="77777777" w:rsidTr="00556DA7">
        <w:trPr>
          <w:trHeight w:val="450"/>
          <w:jc w:val="center"/>
        </w:trPr>
        <w:tc>
          <w:tcPr>
            <w:tcW w:w="4040" w:type="dxa"/>
            <w:vMerge w:val="restart"/>
            <w:tcBorders>
              <w:top w:val="nil"/>
              <w:left w:val="single" w:sz="4" w:space="0" w:color="auto"/>
              <w:bottom w:val="single" w:sz="4" w:space="0" w:color="auto"/>
              <w:right w:val="single" w:sz="4" w:space="0" w:color="auto"/>
            </w:tcBorders>
            <w:shd w:val="clear" w:color="auto" w:fill="auto"/>
            <w:vAlign w:val="center"/>
            <w:hideMark/>
          </w:tcPr>
          <w:p w14:paraId="001E3848" w14:textId="77777777" w:rsidR="00B23D0F" w:rsidRPr="00AE067B" w:rsidRDefault="00B23D0F" w:rsidP="008626A4">
            <w:pPr>
              <w:spacing w:after="0" w:line="240" w:lineRule="auto"/>
              <w:jc w:val="center"/>
              <w:rPr>
                <w:rFonts w:ascii="Arial" w:eastAsia="Times New Roman" w:hAnsi="Arial" w:cs="Arial"/>
                <w:color w:val="000000"/>
                <w:sz w:val="20"/>
                <w:szCs w:val="20"/>
                <w:lang w:eastAsia="pt-BR"/>
              </w:rPr>
            </w:pPr>
            <w:r w:rsidRPr="00AE067B">
              <w:rPr>
                <w:rFonts w:ascii="Arial" w:eastAsia="Times New Roman" w:hAnsi="Arial" w:cs="Arial"/>
                <w:color w:val="000000"/>
                <w:sz w:val="20"/>
                <w:szCs w:val="20"/>
                <w:lang w:eastAsia="pt-BR"/>
              </w:rPr>
              <w:t>Burocracia excessiva, remuneração dos pesquisadores, ações fragmentadas nos centros, insuf</w:t>
            </w:r>
            <w:r w:rsidR="008626A4" w:rsidRPr="00AE067B">
              <w:rPr>
                <w:rFonts w:ascii="Arial" w:eastAsia="Times New Roman" w:hAnsi="Arial" w:cs="Arial"/>
                <w:color w:val="000000"/>
                <w:sz w:val="20"/>
                <w:szCs w:val="20"/>
                <w:lang w:eastAsia="pt-BR"/>
              </w:rPr>
              <w:t>i</w:t>
            </w:r>
            <w:r w:rsidRPr="00AE067B">
              <w:rPr>
                <w:rFonts w:ascii="Arial" w:eastAsia="Times New Roman" w:hAnsi="Arial" w:cs="Arial"/>
                <w:color w:val="000000"/>
                <w:sz w:val="20"/>
                <w:szCs w:val="20"/>
                <w:lang w:eastAsia="pt-BR"/>
              </w:rPr>
              <w:t xml:space="preserve">ciência de ações com impacto econômico e social para a cidade, resistência de membros quanto às parcerias com setor privado, a insuficiência de infraestrutura e recursos qualificados </w:t>
            </w:r>
            <w:r w:rsidRPr="00AE067B">
              <w:rPr>
                <w:rFonts w:ascii="Arial" w:eastAsia="Times New Roman" w:hAnsi="Arial" w:cs="Arial"/>
                <w:color w:val="000000"/>
                <w:sz w:val="20"/>
                <w:szCs w:val="20"/>
                <w:lang w:eastAsia="pt-BR"/>
              </w:rPr>
              <w:lastRenderedPageBreak/>
              <w:t>para pesquisa inovadora, o desafio de realizar ajustes nos cursos de pós-graduação para melhor desempenho.</w:t>
            </w:r>
          </w:p>
        </w:tc>
        <w:tc>
          <w:tcPr>
            <w:tcW w:w="4160" w:type="dxa"/>
            <w:vMerge w:val="restart"/>
            <w:tcBorders>
              <w:top w:val="nil"/>
              <w:left w:val="single" w:sz="4" w:space="0" w:color="auto"/>
              <w:bottom w:val="single" w:sz="4" w:space="0" w:color="auto"/>
              <w:right w:val="single" w:sz="4" w:space="0" w:color="auto"/>
            </w:tcBorders>
            <w:shd w:val="clear" w:color="auto" w:fill="auto"/>
            <w:vAlign w:val="center"/>
            <w:hideMark/>
          </w:tcPr>
          <w:p w14:paraId="2261D5C9" w14:textId="77777777" w:rsidR="00B23D0F" w:rsidRPr="00AE067B" w:rsidRDefault="00B23D0F" w:rsidP="00B23D0F">
            <w:pPr>
              <w:spacing w:after="0" w:line="240" w:lineRule="auto"/>
              <w:jc w:val="center"/>
              <w:rPr>
                <w:rFonts w:ascii="Arial" w:eastAsia="Times New Roman" w:hAnsi="Arial" w:cs="Arial"/>
                <w:color w:val="000000"/>
                <w:sz w:val="20"/>
                <w:szCs w:val="20"/>
                <w:lang w:eastAsia="pt-BR"/>
              </w:rPr>
            </w:pPr>
            <w:r w:rsidRPr="00AE067B">
              <w:rPr>
                <w:rFonts w:ascii="Arial" w:eastAsia="Times New Roman" w:hAnsi="Arial" w:cs="Arial"/>
                <w:color w:val="000000"/>
                <w:sz w:val="20"/>
                <w:szCs w:val="20"/>
                <w:lang w:eastAsia="pt-BR"/>
              </w:rPr>
              <w:lastRenderedPageBreak/>
              <w:t xml:space="preserve">Os entrevistados citaram alguns indicadores: em relação aos recursos humanos (percentual de docentes vinculados a pós-graduação, quanto ao impacto na comunidade: PIB, quanto à qualidade da pós-graduação: o número de cursos com conceito 3 da Capes, quando o desejado é 4 </w:t>
            </w:r>
            <w:r w:rsidRPr="00AE067B">
              <w:rPr>
                <w:rFonts w:ascii="Arial" w:eastAsia="Times New Roman" w:hAnsi="Arial" w:cs="Arial"/>
                <w:color w:val="000000"/>
                <w:sz w:val="20"/>
                <w:szCs w:val="20"/>
                <w:lang w:eastAsia="pt-BR"/>
              </w:rPr>
              <w:lastRenderedPageBreak/>
              <w:t>que já habilita o programa para oferecer doutorado.</w:t>
            </w:r>
          </w:p>
        </w:tc>
      </w:tr>
      <w:tr w:rsidR="00B23D0F" w:rsidRPr="00AE067B" w14:paraId="0678FFDB" w14:textId="77777777" w:rsidTr="00556DA7">
        <w:trPr>
          <w:trHeight w:val="450"/>
          <w:jc w:val="center"/>
        </w:trPr>
        <w:tc>
          <w:tcPr>
            <w:tcW w:w="4040" w:type="dxa"/>
            <w:vMerge/>
            <w:tcBorders>
              <w:top w:val="nil"/>
              <w:left w:val="single" w:sz="4" w:space="0" w:color="auto"/>
              <w:bottom w:val="single" w:sz="4" w:space="0" w:color="auto"/>
              <w:right w:val="single" w:sz="4" w:space="0" w:color="auto"/>
            </w:tcBorders>
            <w:vAlign w:val="center"/>
            <w:hideMark/>
          </w:tcPr>
          <w:p w14:paraId="79C8C53C" w14:textId="77777777" w:rsidR="00B23D0F" w:rsidRPr="00AE067B" w:rsidRDefault="00B23D0F" w:rsidP="00B23D0F">
            <w:pPr>
              <w:spacing w:after="0" w:line="240" w:lineRule="auto"/>
              <w:rPr>
                <w:rFonts w:ascii="Arial" w:eastAsia="Times New Roman" w:hAnsi="Arial" w:cs="Arial"/>
                <w:color w:val="000000"/>
                <w:sz w:val="20"/>
                <w:szCs w:val="20"/>
                <w:lang w:eastAsia="pt-BR"/>
              </w:rPr>
            </w:pPr>
          </w:p>
        </w:tc>
        <w:tc>
          <w:tcPr>
            <w:tcW w:w="4160" w:type="dxa"/>
            <w:vMerge/>
            <w:tcBorders>
              <w:top w:val="nil"/>
              <w:left w:val="single" w:sz="4" w:space="0" w:color="auto"/>
              <w:bottom w:val="single" w:sz="4" w:space="0" w:color="auto"/>
              <w:right w:val="single" w:sz="4" w:space="0" w:color="auto"/>
            </w:tcBorders>
            <w:vAlign w:val="center"/>
            <w:hideMark/>
          </w:tcPr>
          <w:p w14:paraId="26437F57" w14:textId="77777777" w:rsidR="00B23D0F" w:rsidRPr="00AE067B" w:rsidRDefault="00B23D0F" w:rsidP="00B23D0F">
            <w:pPr>
              <w:spacing w:after="0" w:line="240" w:lineRule="auto"/>
              <w:rPr>
                <w:rFonts w:ascii="Arial" w:eastAsia="Times New Roman" w:hAnsi="Arial" w:cs="Arial"/>
                <w:color w:val="000000"/>
                <w:sz w:val="20"/>
                <w:szCs w:val="20"/>
                <w:lang w:eastAsia="pt-BR"/>
              </w:rPr>
            </w:pPr>
          </w:p>
        </w:tc>
      </w:tr>
      <w:tr w:rsidR="00B23D0F" w:rsidRPr="00AE067B" w14:paraId="094DDA10" w14:textId="77777777" w:rsidTr="00556DA7">
        <w:trPr>
          <w:trHeight w:val="450"/>
          <w:jc w:val="center"/>
        </w:trPr>
        <w:tc>
          <w:tcPr>
            <w:tcW w:w="4040" w:type="dxa"/>
            <w:vMerge/>
            <w:tcBorders>
              <w:top w:val="nil"/>
              <w:left w:val="single" w:sz="4" w:space="0" w:color="auto"/>
              <w:bottom w:val="single" w:sz="4" w:space="0" w:color="auto"/>
              <w:right w:val="single" w:sz="4" w:space="0" w:color="auto"/>
            </w:tcBorders>
            <w:vAlign w:val="center"/>
            <w:hideMark/>
          </w:tcPr>
          <w:p w14:paraId="6AFC2077" w14:textId="77777777" w:rsidR="00B23D0F" w:rsidRPr="00AE067B" w:rsidRDefault="00B23D0F" w:rsidP="00B23D0F">
            <w:pPr>
              <w:spacing w:after="0" w:line="240" w:lineRule="auto"/>
              <w:rPr>
                <w:rFonts w:ascii="Arial" w:eastAsia="Times New Roman" w:hAnsi="Arial" w:cs="Arial"/>
                <w:color w:val="000000"/>
                <w:sz w:val="20"/>
                <w:szCs w:val="20"/>
                <w:lang w:eastAsia="pt-BR"/>
              </w:rPr>
            </w:pPr>
          </w:p>
        </w:tc>
        <w:tc>
          <w:tcPr>
            <w:tcW w:w="4160" w:type="dxa"/>
            <w:vMerge/>
            <w:tcBorders>
              <w:top w:val="nil"/>
              <w:left w:val="single" w:sz="4" w:space="0" w:color="auto"/>
              <w:bottom w:val="single" w:sz="4" w:space="0" w:color="auto"/>
              <w:right w:val="single" w:sz="4" w:space="0" w:color="auto"/>
            </w:tcBorders>
            <w:vAlign w:val="center"/>
            <w:hideMark/>
          </w:tcPr>
          <w:p w14:paraId="65766000" w14:textId="77777777" w:rsidR="00B23D0F" w:rsidRPr="00AE067B" w:rsidRDefault="00B23D0F" w:rsidP="00B23D0F">
            <w:pPr>
              <w:spacing w:after="0" w:line="240" w:lineRule="auto"/>
              <w:rPr>
                <w:rFonts w:ascii="Arial" w:eastAsia="Times New Roman" w:hAnsi="Arial" w:cs="Arial"/>
                <w:color w:val="000000"/>
                <w:sz w:val="20"/>
                <w:szCs w:val="20"/>
                <w:lang w:eastAsia="pt-BR"/>
              </w:rPr>
            </w:pPr>
          </w:p>
        </w:tc>
      </w:tr>
      <w:tr w:rsidR="00B23D0F" w:rsidRPr="00AE067B" w14:paraId="08458BFE" w14:textId="77777777" w:rsidTr="00556DA7">
        <w:trPr>
          <w:trHeight w:val="450"/>
          <w:jc w:val="center"/>
        </w:trPr>
        <w:tc>
          <w:tcPr>
            <w:tcW w:w="4040" w:type="dxa"/>
            <w:vMerge/>
            <w:tcBorders>
              <w:top w:val="nil"/>
              <w:left w:val="single" w:sz="4" w:space="0" w:color="auto"/>
              <w:bottom w:val="single" w:sz="4" w:space="0" w:color="auto"/>
              <w:right w:val="single" w:sz="4" w:space="0" w:color="auto"/>
            </w:tcBorders>
            <w:vAlign w:val="center"/>
            <w:hideMark/>
          </w:tcPr>
          <w:p w14:paraId="0AB3472C" w14:textId="77777777" w:rsidR="00B23D0F" w:rsidRPr="00AE067B" w:rsidRDefault="00B23D0F" w:rsidP="00B23D0F">
            <w:pPr>
              <w:spacing w:after="0" w:line="240" w:lineRule="auto"/>
              <w:rPr>
                <w:rFonts w:ascii="Arial" w:eastAsia="Times New Roman" w:hAnsi="Arial" w:cs="Arial"/>
                <w:color w:val="000000"/>
                <w:sz w:val="20"/>
                <w:szCs w:val="20"/>
                <w:lang w:eastAsia="pt-BR"/>
              </w:rPr>
            </w:pPr>
          </w:p>
        </w:tc>
        <w:tc>
          <w:tcPr>
            <w:tcW w:w="4160" w:type="dxa"/>
            <w:vMerge/>
            <w:tcBorders>
              <w:top w:val="nil"/>
              <w:left w:val="single" w:sz="4" w:space="0" w:color="auto"/>
              <w:bottom w:val="single" w:sz="4" w:space="0" w:color="auto"/>
              <w:right w:val="single" w:sz="4" w:space="0" w:color="auto"/>
            </w:tcBorders>
            <w:vAlign w:val="center"/>
            <w:hideMark/>
          </w:tcPr>
          <w:p w14:paraId="1ABE0EAC" w14:textId="77777777" w:rsidR="00B23D0F" w:rsidRPr="00AE067B" w:rsidRDefault="00B23D0F" w:rsidP="00B23D0F">
            <w:pPr>
              <w:spacing w:after="0" w:line="240" w:lineRule="auto"/>
              <w:rPr>
                <w:rFonts w:ascii="Arial" w:eastAsia="Times New Roman" w:hAnsi="Arial" w:cs="Arial"/>
                <w:color w:val="000000"/>
                <w:sz w:val="20"/>
                <w:szCs w:val="20"/>
                <w:lang w:eastAsia="pt-BR"/>
              </w:rPr>
            </w:pPr>
          </w:p>
        </w:tc>
      </w:tr>
      <w:tr w:rsidR="00B23D0F" w:rsidRPr="00AE067B" w14:paraId="58F6A0A8" w14:textId="77777777" w:rsidTr="00556DA7">
        <w:trPr>
          <w:trHeight w:val="450"/>
          <w:jc w:val="center"/>
        </w:trPr>
        <w:tc>
          <w:tcPr>
            <w:tcW w:w="4040" w:type="dxa"/>
            <w:vMerge/>
            <w:tcBorders>
              <w:top w:val="nil"/>
              <w:left w:val="single" w:sz="4" w:space="0" w:color="auto"/>
              <w:bottom w:val="single" w:sz="4" w:space="0" w:color="auto"/>
              <w:right w:val="single" w:sz="4" w:space="0" w:color="auto"/>
            </w:tcBorders>
            <w:vAlign w:val="center"/>
            <w:hideMark/>
          </w:tcPr>
          <w:p w14:paraId="6F1848E4" w14:textId="77777777" w:rsidR="00B23D0F" w:rsidRPr="00AE067B" w:rsidRDefault="00B23D0F" w:rsidP="00B23D0F">
            <w:pPr>
              <w:spacing w:after="0" w:line="240" w:lineRule="auto"/>
              <w:rPr>
                <w:rFonts w:ascii="Arial" w:eastAsia="Times New Roman" w:hAnsi="Arial" w:cs="Arial"/>
                <w:color w:val="000000"/>
                <w:sz w:val="20"/>
                <w:szCs w:val="20"/>
                <w:lang w:eastAsia="pt-BR"/>
              </w:rPr>
            </w:pPr>
          </w:p>
        </w:tc>
        <w:tc>
          <w:tcPr>
            <w:tcW w:w="4160" w:type="dxa"/>
            <w:vMerge/>
            <w:tcBorders>
              <w:top w:val="nil"/>
              <w:left w:val="single" w:sz="4" w:space="0" w:color="auto"/>
              <w:bottom w:val="single" w:sz="4" w:space="0" w:color="auto"/>
              <w:right w:val="single" w:sz="4" w:space="0" w:color="auto"/>
            </w:tcBorders>
            <w:vAlign w:val="center"/>
            <w:hideMark/>
          </w:tcPr>
          <w:p w14:paraId="11B146D2" w14:textId="77777777" w:rsidR="00B23D0F" w:rsidRPr="00AE067B" w:rsidRDefault="00B23D0F" w:rsidP="00B23D0F">
            <w:pPr>
              <w:spacing w:after="0" w:line="240" w:lineRule="auto"/>
              <w:rPr>
                <w:rFonts w:ascii="Arial" w:eastAsia="Times New Roman" w:hAnsi="Arial" w:cs="Arial"/>
                <w:color w:val="000000"/>
                <w:sz w:val="20"/>
                <w:szCs w:val="20"/>
                <w:lang w:eastAsia="pt-BR"/>
              </w:rPr>
            </w:pPr>
          </w:p>
        </w:tc>
      </w:tr>
      <w:tr w:rsidR="00B23D0F" w:rsidRPr="00AE067B" w14:paraId="57182F15" w14:textId="77777777" w:rsidTr="00556DA7">
        <w:trPr>
          <w:trHeight w:val="450"/>
          <w:jc w:val="center"/>
        </w:trPr>
        <w:tc>
          <w:tcPr>
            <w:tcW w:w="4040" w:type="dxa"/>
            <w:vMerge/>
            <w:tcBorders>
              <w:top w:val="nil"/>
              <w:left w:val="single" w:sz="4" w:space="0" w:color="auto"/>
              <w:bottom w:val="single" w:sz="4" w:space="0" w:color="auto"/>
              <w:right w:val="single" w:sz="4" w:space="0" w:color="auto"/>
            </w:tcBorders>
            <w:vAlign w:val="center"/>
            <w:hideMark/>
          </w:tcPr>
          <w:p w14:paraId="087E39FB" w14:textId="77777777" w:rsidR="00B23D0F" w:rsidRPr="00AE067B" w:rsidRDefault="00B23D0F" w:rsidP="00B23D0F">
            <w:pPr>
              <w:spacing w:after="0" w:line="240" w:lineRule="auto"/>
              <w:rPr>
                <w:rFonts w:ascii="Arial" w:eastAsia="Times New Roman" w:hAnsi="Arial" w:cs="Arial"/>
                <w:color w:val="000000"/>
                <w:sz w:val="20"/>
                <w:szCs w:val="20"/>
                <w:lang w:eastAsia="pt-BR"/>
              </w:rPr>
            </w:pPr>
          </w:p>
        </w:tc>
        <w:tc>
          <w:tcPr>
            <w:tcW w:w="4160" w:type="dxa"/>
            <w:vMerge/>
            <w:tcBorders>
              <w:top w:val="nil"/>
              <w:left w:val="single" w:sz="4" w:space="0" w:color="auto"/>
              <w:bottom w:val="single" w:sz="4" w:space="0" w:color="auto"/>
              <w:right w:val="single" w:sz="4" w:space="0" w:color="auto"/>
            </w:tcBorders>
            <w:vAlign w:val="center"/>
            <w:hideMark/>
          </w:tcPr>
          <w:p w14:paraId="6D8309B4" w14:textId="77777777" w:rsidR="00B23D0F" w:rsidRPr="00AE067B" w:rsidRDefault="00B23D0F" w:rsidP="00B23D0F">
            <w:pPr>
              <w:spacing w:after="0" w:line="240" w:lineRule="auto"/>
              <w:rPr>
                <w:rFonts w:ascii="Arial" w:eastAsia="Times New Roman" w:hAnsi="Arial" w:cs="Arial"/>
                <w:color w:val="000000"/>
                <w:sz w:val="20"/>
                <w:szCs w:val="20"/>
                <w:lang w:eastAsia="pt-BR"/>
              </w:rPr>
            </w:pPr>
          </w:p>
        </w:tc>
      </w:tr>
    </w:tbl>
    <w:p w14:paraId="55D319A9" w14:textId="54A45BD7" w:rsidR="00050CC8" w:rsidRPr="00AE067B" w:rsidRDefault="00605E14" w:rsidP="00E80E6F">
      <w:pPr>
        <w:autoSpaceDE w:val="0"/>
        <w:autoSpaceDN w:val="0"/>
        <w:adjustRightInd w:val="0"/>
        <w:spacing w:after="0" w:line="360" w:lineRule="auto"/>
        <w:jc w:val="both"/>
        <w:rPr>
          <w:rFonts w:ascii="Arial" w:hAnsi="Arial" w:cs="Arial"/>
          <w:sz w:val="20"/>
          <w:szCs w:val="20"/>
        </w:rPr>
      </w:pPr>
      <w:r w:rsidRPr="00AE067B">
        <w:rPr>
          <w:rFonts w:ascii="Arial" w:hAnsi="Arial" w:cs="Arial"/>
          <w:sz w:val="20"/>
          <w:szCs w:val="20"/>
        </w:rPr>
        <w:t xml:space="preserve">Fonte: </w:t>
      </w:r>
      <w:r w:rsidR="00ED0BD1" w:rsidRPr="00AE067B">
        <w:rPr>
          <w:rFonts w:ascii="Arial" w:hAnsi="Arial" w:cs="Arial"/>
          <w:sz w:val="20"/>
          <w:szCs w:val="20"/>
        </w:rPr>
        <w:t>Dados da pesquisa</w:t>
      </w:r>
      <w:r w:rsidR="00B83330" w:rsidRPr="00AE067B">
        <w:rPr>
          <w:rFonts w:ascii="Arial" w:hAnsi="Arial" w:cs="Arial"/>
          <w:sz w:val="20"/>
          <w:szCs w:val="20"/>
        </w:rPr>
        <w:t xml:space="preserve"> </w:t>
      </w:r>
    </w:p>
    <w:p w14:paraId="65656E17" w14:textId="77777777" w:rsidR="002F764B" w:rsidRPr="00AE067B" w:rsidRDefault="002F764B" w:rsidP="00556DA7">
      <w:pPr>
        <w:spacing w:after="0" w:line="240" w:lineRule="auto"/>
        <w:ind w:right="57" w:firstLine="708"/>
        <w:jc w:val="both"/>
        <w:rPr>
          <w:rFonts w:ascii="Arial" w:eastAsia="Times New Roman" w:hAnsi="Arial" w:cs="Arial"/>
          <w:sz w:val="24"/>
          <w:szCs w:val="24"/>
          <w:lang w:eastAsia="pt-BR"/>
        </w:rPr>
      </w:pPr>
      <w:r w:rsidRPr="00AE067B">
        <w:rPr>
          <w:rFonts w:ascii="Arial" w:hAnsi="Arial" w:cs="Arial"/>
          <w:sz w:val="24"/>
          <w:szCs w:val="24"/>
        </w:rPr>
        <w:t xml:space="preserve">O segundo fluxo de </w:t>
      </w:r>
      <w:proofErr w:type="spellStart"/>
      <w:r w:rsidRPr="00AE067B">
        <w:rPr>
          <w:rFonts w:ascii="Arial" w:hAnsi="Arial" w:cs="Arial"/>
          <w:sz w:val="24"/>
          <w:szCs w:val="24"/>
        </w:rPr>
        <w:t>Kingdon</w:t>
      </w:r>
      <w:proofErr w:type="spellEnd"/>
      <w:r w:rsidRPr="00AE067B">
        <w:rPr>
          <w:rFonts w:ascii="Arial" w:hAnsi="Arial" w:cs="Arial"/>
          <w:sz w:val="24"/>
          <w:szCs w:val="24"/>
        </w:rPr>
        <w:t xml:space="preserve"> (2011) refere-se à solução dos problemas, e um dos desafios expostos é quanto à resistência da comunidade interna em relação às parcerias com o setor privado e aos ajustes na pós-graduação, que pode ser mitigado</w:t>
      </w:r>
      <w:r>
        <w:rPr>
          <w:rFonts w:ascii="Arial" w:hAnsi="Arial" w:cs="Arial"/>
          <w:sz w:val="24"/>
          <w:szCs w:val="24"/>
        </w:rPr>
        <w:t xml:space="preserve"> </w:t>
      </w:r>
      <w:r w:rsidRPr="00AE067B">
        <w:rPr>
          <w:rFonts w:ascii="Arial" w:hAnsi="Arial" w:cs="Arial"/>
          <w:sz w:val="24"/>
          <w:szCs w:val="24"/>
        </w:rPr>
        <w:t xml:space="preserve">por meio da sensibilização. Destaca-se, também, </w:t>
      </w:r>
      <w:r>
        <w:rPr>
          <w:rFonts w:ascii="Arial" w:hAnsi="Arial" w:cs="Arial"/>
          <w:sz w:val="24"/>
          <w:szCs w:val="24"/>
        </w:rPr>
        <w:t xml:space="preserve">a necessidade de </w:t>
      </w:r>
      <w:r w:rsidRPr="00AE067B">
        <w:rPr>
          <w:rFonts w:ascii="Arial" w:eastAsia="Times New Roman" w:hAnsi="Arial" w:cs="Arial"/>
          <w:sz w:val="24"/>
          <w:szCs w:val="24"/>
          <w:lang w:eastAsia="pt-BR"/>
        </w:rPr>
        <w:t>manter a captação de investimentos em infraestrutura por meio do Edital CT-Infra, ampliar o número de projetos da Agência de Inovação e Transferência de Tecnologia (</w:t>
      </w:r>
      <w:proofErr w:type="spellStart"/>
      <w:r w:rsidRPr="00AE067B">
        <w:rPr>
          <w:rFonts w:ascii="Arial" w:eastAsia="Times New Roman" w:hAnsi="Arial" w:cs="Arial"/>
          <w:sz w:val="24"/>
          <w:szCs w:val="24"/>
          <w:lang w:eastAsia="pt-BR"/>
        </w:rPr>
        <w:t>Agittec</w:t>
      </w:r>
      <w:proofErr w:type="spellEnd"/>
      <w:r w:rsidRPr="00AE067B">
        <w:rPr>
          <w:rFonts w:ascii="Arial" w:eastAsia="Times New Roman" w:hAnsi="Arial" w:cs="Arial"/>
          <w:sz w:val="24"/>
          <w:szCs w:val="24"/>
          <w:lang w:eastAsia="pt-BR"/>
        </w:rPr>
        <w:t xml:space="preserve">) e fortalecer as ações da incubadora institucional para evitar a pulverização de incubadoras nos centros, uma vez que isso enfraquece as ações. </w:t>
      </w:r>
    </w:p>
    <w:p w14:paraId="7F3D4530" w14:textId="77777777" w:rsidR="002F764B" w:rsidRDefault="002F764B" w:rsidP="002F764B">
      <w:pPr>
        <w:spacing w:after="0" w:line="240" w:lineRule="auto"/>
        <w:ind w:right="57" w:firstLine="708"/>
        <w:jc w:val="both"/>
        <w:rPr>
          <w:rFonts w:ascii="Arial" w:hAnsi="Arial" w:cs="Arial"/>
          <w:sz w:val="24"/>
          <w:szCs w:val="24"/>
        </w:rPr>
      </w:pPr>
      <w:r w:rsidRPr="00AE067B">
        <w:rPr>
          <w:rFonts w:ascii="Arial" w:eastAsia="Times New Roman" w:hAnsi="Arial" w:cs="Arial"/>
          <w:sz w:val="24"/>
          <w:szCs w:val="24"/>
          <w:lang w:eastAsia="pt-BR"/>
        </w:rPr>
        <w:t>Costa (2008) afirma que o orçamento é sempre um elemento presente nas políticas públicas e que pode restringir a implementação dessas políticas, pois, quando os recursos são escassos e a solução do problema tem custo elevado, o mais comum é descartá-la.</w:t>
      </w:r>
      <w:r>
        <w:rPr>
          <w:rFonts w:ascii="Arial" w:eastAsia="Times New Roman" w:hAnsi="Arial" w:cs="Arial"/>
          <w:sz w:val="24"/>
          <w:szCs w:val="24"/>
          <w:lang w:eastAsia="pt-BR"/>
        </w:rPr>
        <w:t xml:space="preserve"> </w:t>
      </w:r>
      <w:r w:rsidRPr="00AE067B">
        <w:rPr>
          <w:rFonts w:ascii="Arial" w:eastAsia="Times New Roman" w:hAnsi="Arial" w:cs="Arial"/>
          <w:sz w:val="24"/>
          <w:szCs w:val="24"/>
          <w:lang w:eastAsia="pt-BR"/>
        </w:rPr>
        <w:t>Nesse ponto,</w:t>
      </w:r>
      <w:r>
        <w:rPr>
          <w:rFonts w:ascii="Arial" w:eastAsia="Times New Roman" w:hAnsi="Arial" w:cs="Arial"/>
          <w:sz w:val="24"/>
          <w:szCs w:val="24"/>
          <w:lang w:eastAsia="pt-BR"/>
        </w:rPr>
        <w:t xml:space="preserve"> </w:t>
      </w:r>
      <w:r w:rsidRPr="00AE067B">
        <w:rPr>
          <w:rFonts w:ascii="Arial" w:eastAsia="Times New Roman" w:hAnsi="Arial" w:cs="Arial"/>
          <w:sz w:val="24"/>
          <w:szCs w:val="24"/>
          <w:lang w:eastAsia="pt-BR"/>
        </w:rPr>
        <w:t xml:space="preserve">ficam evidentes dois aspectos trazidos pela teoria de </w:t>
      </w:r>
      <w:proofErr w:type="spellStart"/>
      <w:r w:rsidRPr="00AE067B">
        <w:rPr>
          <w:rFonts w:ascii="Arial" w:eastAsia="Times New Roman" w:hAnsi="Arial" w:cs="Arial"/>
          <w:sz w:val="24"/>
          <w:szCs w:val="24"/>
          <w:lang w:eastAsia="pt-BR"/>
        </w:rPr>
        <w:t>Kingdon</w:t>
      </w:r>
      <w:proofErr w:type="spellEnd"/>
      <w:r w:rsidRPr="00AE067B">
        <w:rPr>
          <w:rFonts w:ascii="Arial" w:eastAsia="Times New Roman" w:hAnsi="Arial" w:cs="Arial"/>
          <w:sz w:val="24"/>
          <w:szCs w:val="24"/>
          <w:lang w:eastAsia="pt-BR"/>
        </w:rPr>
        <w:t xml:space="preserve"> (2011): a resistência dos atores</w:t>
      </w:r>
      <w:r w:rsidR="003655D7">
        <w:rPr>
          <w:rFonts w:ascii="Arial" w:eastAsia="Times New Roman" w:hAnsi="Arial" w:cs="Arial"/>
          <w:sz w:val="24"/>
          <w:szCs w:val="24"/>
          <w:lang w:eastAsia="pt-BR"/>
        </w:rPr>
        <w:t>,</w:t>
      </w:r>
      <w:r w:rsidRPr="00AE067B">
        <w:rPr>
          <w:rFonts w:ascii="Arial" w:eastAsia="Times New Roman" w:hAnsi="Arial" w:cs="Arial"/>
          <w:sz w:val="24"/>
          <w:szCs w:val="24"/>
          <w:lang w:eastAsia="pt-BR"/>
        </w:rPr>
        <w:t xml:space="preserve"> e a limitação dos custos como elementos de grande influência nas decisões políticas</w:t>
      </w:r>
      <w:r w:rsidR="003655D7">
        <w:rPr>
          <w:rFonts w:ascii="Arial" w:eastAsia="Times New Roman" w:hAnsi="Arial" w:cs="Arial"/>
          <w:sz w:val="24"/>
          <w:szCs w:val="24"/>
          <w:lang w:eastAsia="pt-BR"/>
        </w:rPr>
        <w:t>.</w:t>
      </w:r>
    </w:p>
    <w:p w14:paraId="6C9444A9" w14:textId="2D5B70E2" w:rsidR="00226445" w:rsidRPr="00AE067B" w:rsidRDefault="00B13CE3" w:rsidP="00ED5B6D">
      <w:pPr>
        <w:spacing w:after="0" w:line="240" w:lineRule="auto"/>
        <w:ind w:right="57" w:firstLine="708"/>
        <w:jc w:val="both"/>
        <w:rPr>
          <w:rFonts w:ascii="Arial" w:hAnsi="Arial" w:cs="Arial"/>
          <w:sz w:val="24"/>
          <w:szCs w:val="24"/>
        </w:rPr>
      </w:pPr>
      <w:r w:rsidRPr="00AE067B">
        <w:rPr>
          <w:rFonts w:ascii="Arial" w:hAnsi="Arial" w:cs="Arial"/>
          <w:sz w:val="24"/>
          <w:szCs w:val="24"/>
        </w:rPr>
        <w:t>O Quadro 2 mostra os desafios que os gestores enfrentam no intuito de criar e fortalecer ações alinhadas com políticas públicas para CT&amp;I</w:t>
      </w:r>
      <w:r w:rsidR="00556DA7">
        <w:rPr>
          <w:rFonts w:ascii="Arial" w:hAnsi="Arial" w:cs="Arial"/>
          <w:sz w:val="24"/>
          <w:szCs w:val="24"/>
        </w:rPr>
        <w:t>.</w:t>
      </w:r>
    </w:p>
    <w:p w14:paraId="0F1AFBE9" w14:textId="77777777" w:rsidR="00A55A65" w:rsidRPr="00AE067B" w:rsidRDefault="00A55A65" w:rsidP="00226445">
      <w:pPr>
        <w:spacing w:after="0" w:line="360" w:lineRule="auto"/>
        <w:ind w:right="57" w:firstLine="708"/>
        <w:jc w:val="both"/>
        <w:rPr>
          <w:rFonts w:ascii="Arial" w:hAnsi="Arial" w:cs="Arial"/>
          <w:sz w:val="24"/>
          <w:szCs w:val="24"/>
        </w:rPr>
      </w:pPr>
    </w:p>
    <w:p w14:paraId="193EDE82" w14:textId="77777777" w:rsidR="00B23D0F" w:rsidRPr="00AE067B" w:rsidRDefault="00A55A65" w:rsidP="00226445">
      <w:pPr>
        <w:spacing w:after="0" w:line="360" w:lineRule="auto"/>
        <w:ind w:right="57"/>
        <w:jc w:val="both"/>
        <w:rPr>
          <w:rFonts w:ascii="Arial" w:hAnsi="Arial" w:cs="Arial"/>
          <w:sz w:val="24"/>
          <w:szCs w:val="24"/>
        </w:rPr>
      </w:pPr>
      <w:r w:rsidRPr="00AE067B">
        <w:rPr>
          <w:rFonts w:ascii="Arial" w:hAnsi="Arial" w:cs="Arial"/>
          <w:sz w:val="24"/>
          <w:szCs w:val="24"/>
        </w:rPr>
        <w:t>Quadro 2:</w:t>
      </w:r>
      <w:r w:rsidR="003655D7">
        <w:rPr>
          <w:rFonts w:ascii="Arial" w:hAnsi="Arial" w:cs="Arial"/>
          <w:sz w:val="24"/>
          <w:szCs w:val="24"/>
        </w:rPr>
        <w:t xml:space="preserve"> </w:t>
      </w:r>
      <w:r w:rsidR="0008431B" w:rsidRPr="00AE067B">
        <w:rPr>
          <w:rFonts w:ascii="Arial" w:hAnsi="Arial" w:cs="Arial"/>
          <w:sz w:val="24"/>
          <w:szCs w:val="24"/>
        </w:rPr>
        <w:t xml:space="preserve">Categorização das entrevistas </w:t>
      </w:r>
      <w:r w:rsidR="00024B33" w:rsidRPr="00AE067B">
        <w:rPr>
          <w:rFonts w:ascii="Arial" w:hAnsi="Arial" w:cs="Arial"/>
          <w:sz w:val="24"/>
          <w:szCs w:val="24"/>
        </w:rPr>
        <w:t>no</w:t>
      </w:r>
      <w:r w:rsidR="0008431B" w:rsidRPr="00AE067B">
        <w:rPr>
          <w:rFonts w:ascii="Arial" w:hAnsi="Arial" w:cs="Arial"/>
          <w:sz w:val="24"/>
          <w:szCs w:val="24"/>
        </w:rPr>
        <w:t xml:space="preserve"> fluxo de soluções </w:t>
      </w:r>
      <w:r w:rsidR="004E6EED" w:rsidRPr="00AE067B">
        <w:rPr>
          <w:rFonts w:ascii="Arial" w:hAnsi="Arial" w:cs="Arial"/>
          <w:sz w:val="24"/>
          <w:szCs w:val="24"/>
        </w:rPr>
        <w:t xml:space="preserve">de </w:t>
      </w:r>
      <w:proofErr w:type="spellStart"/>
      <w:r w:rsidR="004E6EED" w:rsidRPr="00AE067B">
        <w:rPr>
          <w:rFonts w:ascii="Arial" w:hAnsi="Arial" w:cs="Arial"/>
          <w:sz w:val="24"/>
          <w:szCs w:val="24"/>
        </w:rPr>
        <w:t>Kingdon</w:t>
      </w:r>
      <w:proofErr w:type="spellEnd"/>
    </w:p>
    <w:tbl>
      <w:tblPr>
        <w:tblW w:w="0" w:type="auto"/>
        <w:jc w:val="center"/>
        <w:tblLayout w:type="fixed"/>
        <w:tblCellMar>
          <w:left w:w="70" w:type="dxa"/>
          <w:right w:w="70" w:type="dxa"/>
        </w:tblCellMar>
        <w:tblLook w:val="04A0" w:firstRow="1" w:lastRow="0" w:firstColumn="1" w:lastColumn="0" w:noHBand="0" w:noVBand="1"/>
      </w:tblPr>
      <w:tblGrid>
        <w:gridCol w:w="2992"/>
        <w:gridCol w:w="5597"/>
      </w:tblGrid>
      <w:tr w:rsidR="00B23D0F" w:rsidRPr="00AE067B" w14:paraId="1A8473DA" w14:textId="77777777" w:rsidTr="00902929">
        <w:trPr>
          <w:trHeight w:val="321"/>
          <w:jc w:val="center"/>
        </w:trPr>
        <w:tc>
          <w:tcPr>
            <w:tcW w:w="85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EAD1EF" w14:textId="77777777" w:rsidR="00B23D0F" w:rsidRPr="00AE067B" w:rsidRDefault="00B23D0F" w:rsidP="00B23D0F">
            <w:pPr>
              <w:spacing w:after="0" w:line="240" w:lineRule="auto"/>
              <w:jc w:val="center"/>
              <w:rPr>
                <w:rFonts w:ascii="Arial" w:eastAsia="Times New Roman" w:hAnsi="Arial" w:cs="Arial"/>
                <w:color w:val="000000"/>
                <w:sz w:val="20"/>
                <w:szCs w:val="20"/>
                <w:lang w:eastAsia="pt-BR"/>
              </w:rPr>
            </w:pPr>
            <w:r w:rsidRPr="00AE067B">
              <w:rPr>
                <w:rFonts w:ascii="Arial" w:eastAsia="Times New Roman" w:hAnsi="Arial" w:cs="Arial"/>
                <w:color w:val="000000"/>
                <w:sz w:val="20"/>
                <w:szCs w:val="20"/>
                <w:lang w:eastAsia="pt-BR"/>
              </w:rPr>
              <w:t>Fluxo de soluções (viabilidade técnica, aceitação pela comunidade, custos toleráveis)</w:t>
            </w:r>
          </w:p>
        </w:tc>
      </w:tr>
      <w:tr w:rsidR="00B23D0F" w:rsidRPr="00AE067B" w14:paraId="41E14100" w14:textId="77777777" w:rsidTr="00902929">
        <w:trPr>
          <w:trHeight w:val="450"/>
          <w:jc w:val="center"/>
        </w:trPr>
        <w:tc>
          <w:tcPr>
            <w:tcW w:w="2992" w:type="dxa"/>
            <w:vMerge w:val="restart"/>
            <w:tcBorders>
              <w:top w:val="nil"/>
              <w:left w:val="single" w:sz="4" w:space="0" w:color="auto"/>
              <w:bottom w:val="single" w:sz="4" w:space="0" w:color="auto"/>
              <w:right w:val="single" w:sz="4" w:space="0" w:color="auto"/>
            </w:tcBorders>
            <w:shd w:val="clear" w:color="auto" w:fill="auto"/>
            <w:vAlign w:val="center"/>
            <w:hideMark/>
          </w:tcPr>
          <w:p w14:paraId="665D243F" w14:textId="77777777" w:rsidR="00B23D0F" w:rsidRPr="00AE067B" w:rsidRDefault="00B23D0F" w:rsidP="008626A4">
            <w:pPr>
              <w:spacing w:after="0" w:line="240" w:lineRule="auto"/>
              <w:jc w:val="center"/>
              <w:rPr>
                <w:rFonts w:ascii="Arial" w:eastAsia="Times New Roman" w:hAnsi="Arial" w:cs="Arial"/>
                <w:color w:val="000000"/>
                <w:sz w:val="20"/>
                <w:szCs w:val="20"/>
                <w:lang w:eastAsia="pt-BR"/>
              </w:rPr>
            </w:pPr>
            <w:r w:rsidRPr="00AE067B">
              <w:rPr>
                <w:rFonts w:ascii="Arial" w:eastAsia="Times New Roman" w:hAnsi="Arial" w:cs="Arial"/>
                <w:color w:val="000000"/>
                <w:sz w:val="20"/>
                <w:szCs w:val="20"/>
                <w:lang w:eastAsia="pt-BR"/>
              </w:rPr>
              <w:t xml:space="preserve">Integração das instituições, sensibilizar os membros sobre a importância e ampliar as parcerias público-privadas, manter a captação de investimentos </w:t>
            </w:r>
            <w:r w:rsidR="008626A4" w:rsidRPr="00AE067B">
              <w:rPr>
                <w:rFonts w:ascii="Arial" w:eastAsia="Times New Roman" w:hAnsi="Arial" w:cs="Arial"/>
                <w:color w:val="000000"/>
                <w:sz w:val="20"/>
                <w:szCs w:val="20"/>
                <w:lang w:eastAsia="pt-BR"/>
              </w:rPr>
              <w:t xml:space="preserve">via editais, </w:t>
            </w:r>
            <w:r w:rsidRPr="00AE067B">
              <w:rPr>
                <w:rFonts w:ascii="Arial" w:eastAsia="Times New Roman" w:hAnsi="Arial" w:cs="Arial"/>
                <w:color w:val="000000"/>
                <w:sz w:val="20"/>
                <w:szCs w:val="20"/>
                <w:lang w:eastAsia="pt-BR"/>
              </w:rPr>
              <w:t>ampliar o número de projetos da</w:t>
            </w:r>
            <w:r w:rsidR="00BD3D81" w:rsidRPr="00AE067B">
              <w:rPr>
                <w:rFonts w:ascii="Arial" w:eastAsia="Times New Roman" w:hAnsi="Arial" w:cs="Arial"/>
                <w:color w:val="000000"/>
                <w:sz w:val="20"/>
                <w:szCs w:val="20"/>
                <w:lang w:eastAsia="pt-BR"/>
              </w:rPr>
              <w:t xml:space="preserve"> </w:t>
            </w:r>
            <w:proofErr w:type="spellStart"/>
            <w:r w:rsidRPr="00AE067B">
              <w:rPr>
                <w:rFonts w:ascii="Arial" w:eastAsia="Times New Roman" w:hAnsi="Arial" w:cs="Arial"/>
                <w:color w:val="000000"/>
                <w:sz w:val="20"/>
                <w:szCs w:val="20"/>
                <w:lang w:eastAsia="pt-BR"/>
              </w:rPr>
              <w:t>Agi</w:t>
            </w:r>
            <w:r w:rsidR="008626A4" w:rsidRPr="00AE067B">
              <w:rPr>
                <w:rFonts w:ascii="Arial" w:eastAsia="Times New Roman" w:hAnsi="Arial" w:cs="Arial"/>
                <w:color w:val="000000"/>
                <w:sz w:val="20"/>
                <w:szCs w:val="20"/>
                <w:lang w:eastAsia="pt-BR"/>
              </w:rPr>
              <w:t>t</w:t>
            </w:r>
            <w:r w:rsidRPr="00AE067B">
              <w:rPr>
                <w:rFonts w:ascii="Arial" w:eastAsia="Times New Roman" w:hAnsi="Arial" w:cs="Arial"/>
                <w:color w:val="000000"/>
                <w:sz w:val="20"/>
                <w:szCs w:val="20"/>
                <w:lang w:eastAsia="pt-BR"/>
              </w:rPr>
              <w:t>tec</w:t>
            </w:r>
            <w:proofErr w:type="spellEnd"/>
            <w:r w:rsidRPr="00AE067B">
              <w:rPr>
                <w:rFonts w:ascii="Arial" w:eastAsia="Times New Roman" w:hAnsi="Arial" w:cs="Arial"/>
                <w:color w:val="000000"/>
                <w:sz w:val="20"/>
                <w:szCs w:val="20"/>
                <w:lang w:eastAsia="pt-BR"/>
              </w:rPr>
              <w:t>, fortalecer as ações da incubadora institucional para evitar a pulverização de incubadoras nos centros já que isso enfraquece as ações, NIT, sensibilizar docentes para criação de grupos de pesquisa e para aceitar ajustes nos programas de pós-graduação</w:t>
            </w:r>
          </w:p>
        </w:tc>
        <w:tc>
          <w:tcPr>
            <w:tcW w:w="5597" w:type="dxa"/>
            <w:vMerge w:val="restart"/>
            <w:tcBorders>
              <w:top w:val="nil"/>
              <w:left w:val="single" w:sz="4" w:space="0" w:color="auto"/>
              <w:bottom w:val="single" w:sz="4" w:space="0" w:color="auto"/>
              <w:right w:val="single" w:sz="4" w:space="0" w:color="auto"/>
            </w:tcBorders>
            <w:shd w:val="clear" w:color="auto" w:fill="auto"/>
            <w:vAlign w:val="center"/>
            <w:hideMark/>
          </w:tcPr>
          <w:p w14:paraId="1E446B9E" w14:textId="77777777" w:rsidR="00B23D0F" w:rsidRPr="00AE067B" w:rsidRDefault="00B23D0F" w:rsidP="00B23D0F">
            <w:pPr>
              <w:spacing w:after="0" w:line="240" w:lineRule="auto"/>
              <w:rPr>
                <w:rFonts w:ascii="Arial" w:eastAsia="Times New Roman" w:hAnsi="Arial" w:cs="Arial"/>
                <w:color w:val="000000"/>
                <w:sz w:val="20"/>
                <w:szCs w:val="20"/>
                <w:lang w:eastAsia="pt-BR"/>
              </w:rPr>
            </w:pPr>
            <w:r w:rsidRPr="00AE067B">
              <w:rPr>
                <w:rFonts w:ascii="Arial" w:eastAsia="Times New Roman" w:hAnsi="Arial" w:cs="Arial"/>
                <w:color w:val="000000"/>
                <w:sz w:val="20"/>
                <w:szCs w:val="20"/>
                <w:lang w:eastAsia="pt-BR"/>
              </w:rPr>
              <w:t xml:space="preserve">"Eu vejo que essa atividade de geração de tecnologia, transferência de tecnologia e inovação tem que ser feita em parceria público-privado, tem que ter a presença do Estado, até pra definir quais as áreas estratégicas do país porque um país que tenta fazer tudo não faz nada bem, </w:t>
            </w:r>
            <w:r w:rsidRPr="00AE067B">
              <w:rPr>
                <w:rFonts w:ascii="Arial" w:eastAsia="Times New Roman" w:hAnsi="Arial" w:cs="Arial"/>
                <w:i/>
                <w:iCs/>
                <w:color w:val="000000"/>
                <w:sz w:val="20"/>
                <w:szCs w:val="20"/>
                <w:lang w:eastAsia="pt-BR"/>
              </w:rPr>
              <w:t>né (entrevistado 3)"</w:t>
            </w:r>
            <w:r w:rsidRPr="00AE067B">
              <w:rPr>
                <w:rFonts w:ascii="Arial" w:eastAsia="Times New Roman" w:hAnsi="Arial" w:cs="Arial"/>
                <w:color w:val="000000"/>
                <w:sz w:val="20"/>
                <w:szCs w:val="20"/>
                <w:lang w:eastAsia="pt-BR"/>
              </w:rPr>
              <w:t>.</w:t>
            </w:r>
          </w:p>
        </w:tc>
      </w:tr>
      <w:tr w:rsidR="00B23D0F" w:rsidRPr="00AE067B" w14:paraId="70932E04" w14:textId="77777777" w:rsidTr="00902929">
        <w:trPr>
          <w:trHeight w:val="450"/>
          <w:jc w:val="center"/>
        </w:trPr>
        <w:tc>
          <w:tcPr>
            <w:tcW w:w="2992" w:type="dxa"/>
            <w:vMerge/>
            <w:tcBorders>
              <w:top w:val="nil"/>
              <w:left w:val="single" w:sz="4" w:space="0" w:color="auto"/>
              <w:bottom w:val="single" w:sz="4" w:space="0" w:color="auto"/>
              <w:right w:val="single" w:sz="4" w:space="0" w:color="auto"/>
            </w:tcBorders>
            <w:vAlign w:val="center"/>
            <w:hideMark/>
          </w:tcPr>
          <w:p w14:paraId="7987641B" w14:textId="77777777" w:rsidR="00B23D0F" w:rsidRPr="00AE067B" w:rsidRDefault="00B23D0F" w:rsidP="00B23D0F">
            <w:pPr>
              <w:spacing w:after="0" w:line="240" w:lineRule="auto"/>
              <w:rPr>
                <w:rFonts w:ascii="Arial" w:eastAsia="Times New Roman" w:hAnsi="Arial" w:cs="Arial"/>
                <w:color w:val="000000"/>
                <w:sz w:val="20"/>
                <w:szCs w:val="20"/>
                <w:lang w:eastAsia="pt-BR"/>
              </w:rPr>
            </w:pPr>
          </w:p>
        </w:tc>
        <w:tc>
          <w:tcPr>
            <w:tcW w:w="5597" w:type="dxa"/>
            <w:vMerge/>
            <w:tcBorders>
              <w:top w:val="nil"/>
              <w:left w:val="single" w:sz="4" w:space="0" w:color="auto"/>
              <w:bottom w:val="single" w:sz="4" w:space="0" w:color="auto"/>
              <w:right w:val="single" w:sz="4" w:space="0" w:color="auto"/>
            </w:tcBorders>
            <w:vAlign w:val="center"/>
            <w:hideMark/>
          </w:tcPr>
          <w:p w14:paraId="5A18481C" w14:textId="77777777" w:rsidR="00B23D0F" w:rsidRPr="00AE067B" w:rsidRDefault="00B23D0F" w:rsidP="00B23D0F">
            <w:pPr>
              <w:spacing w:after="0" w:line="240" w:lineRule="auto"/>
              <w:rPr>
                <w:rFonts w:ascii="Arial" w:eastAsia="Times New Roman" w:hAnsi="Arial" w:cs="Arial"/>
                <w:color w:val="000000"/>
                <w:sz w:val="20"/>
                <w:szCs w:val="20"/>
                <w:lang w:eastAsia="pt-BR"/>
              </w:rPr>
            </w:pPr>
          </w:p>
        </w:tc>
      </w:tr>
      <w:tr w:rsidR="00B23D0F" w:rsidRPr="00AE067B" w14:paraId="0455472F" w14:textId="77777777" w:rsidTr="00902929">
        <w:trPr>
          <w:trHeight w:val="450"/>
          <w:jc w:val="center"/>
        </w:trPr>
        <w:tc>
          <w:tcPr>
            <w:tcW w:w="2992" w:type="dxa"/>
            <w:vMerge/>
            <w:tcBorders>
              <w:top w:val="nil"/>
              <w:left w:val="single" w:sz="4" w:space="0" w:color="auto"/>
              <w:bottom w:val="single" w:sz="4" w:space="0" w:color="auto"/>
              <w:right w:val="single" w:sz="4" w:space="0" w:color="auto"/>
            </w:tcBorders>
            <w:vAlign w:val="center"/>
            <w:hideMark/>
          </w:tcPr>
          <w:p w14:paraId="5959331B" w14:textId="77777777" w:rsidR="00B23D0F" w:rsidRPr="00AE067B" w:rsidRDefault="00B23D0F" w:rsidP="00B23D0F">
            <w:pPr>
              <w:spacing w:after="0" w:line="240" w:lineRule="auto"/>
              <w:rPr>
                <w:rFonts w:ascii="Arial" w:eastAsia="Times New Roman" w:hAnsi="Arial" w:cs="Arial"/>
                <w:color w:val="000000"/>
                <w:sz w:val="20"/>
                <w:szCs w:val="20"/>
                <w:lang w:eastAsia="pt-BR"/>
              </w:rPr>
            </w:pPr>
          </w:p>
        </w:tc>
        <w:tc>
          <w:tcPr>
            <w:tcW w:w="5597" w:type="dxa"/>
            <w:vMerge/>
            <w:tcBorders>
              <w:top w:val="nil"/>
              <w:left w:val="single" w:sz="4" w:space="0" w:color="auto"/>
              <w:bottom w:val="single" w:sz="4" w:space="0" w:color="auto"/>
              <w:right w:val="single" w:sz="4" w:space="0" w:color="auto"/>
            </w:tcBorders>
            <w:vAlign w:val="center"/>
            <w:hideMark/>
          </w:tcPr>
          <w:p w14:paraId="4E0A8320" w14:textId="77777777" w:rsidR="00B23D0F" w:rsidRPr="00AE067B" w:rsidRDefault="00B23D0F" w:rsidP="00B23D0F">
            <w:pPr>
              <w:spacing w:after="0" w:line="240" w:lineRule="auto"/>
              <w:rPr>
                <w:rFonts w:ascii="Arial" w:eastAsia="Times New Roman" w:hAnsi="Arial" w:cs="Arial"/>
                <w:color w:val="000000"/>
                <w:sz w:val="20"/>
                <w:szCs w:val="20"/>
                <w:lang w:eastAsia="pt-BR"/>
              </w:rPr>
            </w:pPr>
          </w:p>
        </w:tc>
      </w:tr>
      <w:tr w:rsidR="00B23D0F" w:rsidRPr="00AE067B" w14:paraId="44CA2EEC" w14:textId="77777777" w:rsidTr="00902929">
        <w:trPr>
          <w:trHeight w:val="516"/>
          <w:jc w:val="center"/>
        </w:trPr>
        <w:tc>
          <w:tcPr>
            <w:tcW w:w="2992" w:type="dxa"/>
            <w:vMerge/>
            <w:tcBorders>
              <w:top w:val="nil"/>
              <w:left w:val="single" w:sz="4" w:space="0" w:color="auto"/>
              <w:bottom w:val="single" w:sz="4" w:space="0" w:color="auto"/>
              <w:right w:val="single" w:sz="4" w:space="0" w:color="auto"/>
            </w:tcBorders>
            <w:vAlign w:val="center"/>
            <w:hideMark/>
          </w:tcPr>
          <w:p w14:paraId="56988068" w14:textId="77777777" w:rsidR="00B23D0F" w:rsidRPr="00AE067B" w:rsidRDefault="00B23D0F" w:rsidP="00B23D0F">
            <w:pPr>
              <w:spacing w:after="0" w:line="240" w:lineRule="auto"/>
              <w:rPr>
                <w:rFonts w:ascii="Arial" w:eastAsia="Times New Roman" w:hAnsi="Arial" w:cs="Arial"/>
                <w:color w:val="000000"/>
                <w:sz w:val="20"/>
                <w:szCs w:val="20"/>
                <w:lang w:eastAsia="pt-BR"/>
              </w:rPr>
            </w:pPr>
          </w:p>
        </w:tc>
        <w:tc>
          <w:tcPr>
            <w:tcW w:w="5597" w:type="dxa"/>
            <w:vMerge/>
            <w:tcBorders>
              <w:top w:val="nil"/>
              <w:left w:val="single" w:sz="4" w:space="0" w:color="auto"/>
              <w:bottom w:val="single" w:sz="4" w:space="0" w:color="auto"/>
              <w:right w:val="single" w:sz="4" w:space="0" w:color="auto"/>
            </w:tcBorders>
            <w:vAlign w:val="center"/>
            <w:hideMark/>
          </w:tcPr>
          <w:p w14:paraId="338307AC" w14:textId="77777777" w:rsidR="00B23D0F" w:rsidRPr="00AE067B" w:rsidRDefault="00B23D0F" w:rsidP="00B23D0F">
            <w:pPr>
              <w:spacing w:after="0" w:line="240" w:lineRule="auto"/>
              <w:rPr>
                <w:rFonts w:ascii="Arial" w:eastAsia="Times New Roman" w:hAnsi="Arial" w:cs="Arial"/>
                <w:color w:val="000000"/>
                <w:sz w:val="20"/>
                <w:szCs w:val="20"/>
                <w:lang w:eastAsia="pt-BR"/>
              </w:rPr>
            </w:pPr>
          </w:p>
        </w:tc>
      </w:tr>
      <w:tr w:rsidR="00B23D0F" w:rsidRPr="00AE067B" w14:paraId="57B0F5F4" w14:textId="77777777" w:rsidTr="00902929">
        <w:trPr>
          <w:trHeight w:val="1646"/>
          <w:jc w:val="center"/>
        </w:trPr>
        <w:tc>
          <w:tcPr>
            <w:tcW w:w="2992" w:type="dxa"/>
            <w:vMerge/>
            <w:tcBorders>
              <w:top w:val="nil"/>
              <w:left w:val="single" w:sz="4" w:space="0" w:color="auto"/>
              <w:bottom w:val="single" w:sz="4" w:space="0" w:color="auto"/>
              <w:right w:val="single" w:sz="4" w:space="0" w:color="auto"/>
            </w:tcBorders>
            <w:vAlign w:val="center"/>
            <w:hideMark/>
          </w:tcPr>
          <w:p w14:paraId="1B76DA9E" w14:textId="77777777" w:rsidR="00B23D0F" w:rsidRPr="00AE067B" w:rsidRDefault="00B23D0F" w:rsidP="00B23D0F">
            <w:pPr>
              <w:spacing w:after="0" w:line="240" w:lineRule="auto"/>
              <w:rPr>
                <w:rFonts w:ascii="Arial" w:eastAsia="Times New Roman" w:hAnsi="Arial" w:cs="Arial"/>
                <w:color w:val="000000"/>
                <w:sz w:val="20"/>
                <w:szCs w:val="20"/>
                <w:lang w:eastAsia="pt-BR"/>
              </w:rPr>
            </w:pPr>
          </w:p>
        </w:tc>
        <w:tc>
          <w:tcPr>
            <w:tcW w:w="5597" w:type="dxa"/>
            <w:tcBorders>
              <w:top w:val="nil"/>
              <w:left w:val="nil"/>
              <w:bottom w:val="single" w:sz="4" w:space="0" w:color="auto"/>
              <w:right w:val="single" w:sz="4" w:space="0" w:color="auto"/>
            </w:tcBorders>
            <w:shd w:val="clear" w:color="auto" w:fill="auto"/>
            <w:noWrap/>
            <w:vAlign w:val="center"/>
            <w:hideMark/>
          </w:tcPr>
          <w:p w14:paraId="39ADB2CB" w14:textId="77777777" w:rsidR="00B23D0F" w:rsidRPr="00AE067B" w:rsidRDefault="00B23D0F" w:rsidP="004E6EED">
            <w:pPr>
              <w:spacing w:after="0" w:line="240" w:lineRule="auto"/>
              <w:jc w:val="both"/>
              <w:rPr>
                <w:rFonts w:ascii="Arial" w:eastAsia="Times New Roman" w:hAnsi="Arial" w:cs="Arial"/>
                <w:color w:val="000000"/>
                <w:sz w:val="20"/>
                <w:szCs w:val="20"/>
                <w:lang w:eastAsia="pt-BR"/>
              </w:rPr>
            </w:pPr>
            <w:r w:rsidRPr="00AE067B">
              <w:rPr>
                <w:rFonts w:ascii="Arial" w:eastAsia="Times New Roman" w:hAnsi="Arial" w:cs="Arial"/>
                <w:color w:val="000000"/>
                <w:sz w:val="20"/>
                <w:szCs w:val="20"/>
                <w:lang w:eastAsia="pt-BR"/>
              </w:rPr>
              <w:t xml:space="preserve">"Por exemplo, o Centro de Tecnologia, por ano, ele capta vinte milhões de reais só de projetos em parceria com empresas, então imagine quanto que isso representa, eu considero eles os principais atores da gestão hoje, por isso eles coordenam a </w:t>
            </w:r>
            <w:proofErr w:type="spellStart"/>
            <w:r w:rsidRPr="00AE067B">
              <w:rPr>
                <w:rFonts w:ascii="Arial" w:eastAsia="Times New Roman" w:hAnsi="Arial" w:cs="Arial"/>
                <w:color w:val="000000"/>
                <w:sz w:val="20"/>
                <w:szCs w:val="20"/>
                <w:lang w:eastAsia="pt-BR"/>
              </w:rPr>
              <w:t>A</w:t>
            </w:r>
            <w:r w:rsidR="004E6EED" w:rsidRPr="00AE067B">
              <w:rPr>
                <w:rFonts w:ascii="Arial" w:eastAsia="Times New Roman" w:hAnsi="Arial" w:cs="Arial"/>
                <w:color w:val="000000"/>
                <w:sz w:val="20"/>
                <w:szCs w:val="20"/>
                <w:lang w:eastAsia="pt-BR"/>
              </w:rPr>
              <w:t>gittec</w:t>
            </w:r>
            <w:proofErr w:type="spellEnd"/>
            <w:r w:rsidRPr="00AE067B">
              <w:rPr>
                <w:rFonts w:ascii="Arial" w:eastAsia="Times New Roman" w:hAnsi="Arial" w:cs="Arial"/>
                <w:color w:val="000000"/>
                <w:sz w:val="20"/>
                <w:szCs w:val="20"/>
                <w:lang w:eastAsia="pt-BR"/>
              </w:rPr>
              <w:t xml:space="preserve"> e por isso que nós precisamos passar essa mentalidade também pra outras áreas da instituição (</w:t>
            </w:r>
            <w:r w:rsidRPr="00AE067B">
              <w:rPr>
                <w:rFonts w:ascii="Arial" w:eastAsia="Times New Roman" w:hAnsi="Arial" w:cs="Arial"/>
                <w:i/>
                <w:iCs/>
                <w:color w:val="000000"/>
                <w:sz w:val="20"/>
                <w:szCs w:val="20"/>
                <w:lang w:eastAsia="pt-BR"/>
              </w:rPr>
              <w:t>entrevistado 2)."</w:t>
            </w:r>
          </w:p>
        </w:tc>
      </w:tr>
      <w:tr w:rsidR="00B23D0F" w:rsidRPr="00AE067B" w14:paraId="60C7BAC3" w14:textId="77777777" w:rsidTr="00902929">
        <w:trPr>
          <w:trHeight w:val="495"/>
          <w:jc w:val="center"/>
        </w:trPr>
        <w:tc>
          <w:tcPr>
            <w:tcW w:w="2992" w:type="dxa"/>
            <w:vMerge/>
            <w:tcBorders>
              <w:top w:val="nil"/>
              <w:left w:val="single" w:sz="4" w:space="0" w:color="auto"/>
              <w:bottom w:val="single" w:sz="4" w:space="0" w:color="auto"/>
              <w:right w:val="single" w:sz="4" w:space="0" w:color="auto"/>
            </w:tcBorders>
            <w:vAlign w:val="center"/>
            <w:hideMark/>
          </w:tcPr>
          <w:p w14:paraId="3AD8742C" w14:textId="77777777" w:rsidR="00B23D0F" w:rsidRPr="00AE067B" w:rsidRDefault="00B23D0F" w:rsidP="00B23D0F">
            <w:pPr>
              <w:spacing w:after="0" w:line="240" w:lineRule="auto"/>
              <w:rPr>
                <w:rFonts w:ascii="Arial" w:eastAsia="Times New Roman" w:hAnsi="Arial" w:cs="Arial"/>
                <w:color w:val="000000"/>
                <w:sz w:val="20"/>
                <w:szCs w:val="20"/>
                <w:lang w:eastAsia="pt-BR"/>
              </w:rPr>
            </w:pPr>
          </w:p>
        </w:tc>
        <w:tc>
          <w:tcPr>
            <w:tcW w:w="5597" w:type="dxa"/>
            <w:tcBorders>
              <w:top w:val="nil"/>
              <w:left w:val="nil"/>
              <w:bottom w:val="single" w:sz="4" w:space="0" w:color="auto"/>
              <w:right w:val="single" w:sz="4" w:space="0" w:color="auto"/>
            </w:tcBorders>
            <w:shd w:val="clear" w:color="auto" w:fill="auto"/>
            <w:vAlign w:val="bottom"/>
            <w:hideMark/>
          </w:tcPr>
          <w:p w14:paraId="1CED905B" w14:textId="77777777" w:rsidR="00B23D0F" w:rsidRPr="00AE067B" w:rsidRDefault="00B23D0F" w:rsidP="00B23D0F">
            <w:pPr>
              <w:spacing w:after="0" w:line="240" w:lineRule="auto"/>
              <w:rPr>
                <w:rFonts w:ascii="Arial" w:eastAsia="Times New Roman" w:hAnsi="Arial" w:cs="Arial"/>
                <w:color w:val="000000"/>
                <w:sz w:val="20"/>
                <w:szCs w:val="20"/>
                <w:lang w:eastAsia="pt-BR"/>
              </w:rPr>
            </w:pPr>
            <w:r w:rsidRPr="00AE067B">
              <w:rPr>
                <w:rFonts w:ascii="Arial" w:eastAsia="Times New Roman" w:hAnsi="Arial" w:cs="Arial"/>
                <w:color w:val="000000"/>
                <w:sz w:val="20"/>
                <w:szCs w:val="20"/>
                <w:lang w:eastAsia="pt-BR"/>
              </w:rPr>
              <w:t>"Uma das coisas que não tinha, nós criamos, foi uma incubadora institucional que não tinha e era um problema [...</w:t>
            </w:r>
            <w:proofErr w:type="gramStart"/>
            <w:r w:rsidRPr="00AE067B">
              <w:rPr>
                <w:rFonts w:ascii="Arial" w:eastAsia="Times New Roman" w:hAnsi="Arial" w:cs="Arial"/>
                <w:color w:val="000000"/>
                <w:sz w:val="20"/>
                <w:szCs w:val="20"/>
                <w:lang w:eastAsia="pt-BR"/>
              </w:rPr>
              <w:t>](</w:t>
            </w:r>
            <w:proofErr w:type="gramEnd"/>
            <w:r w:rsidRPr="00AE067B">
              <w:rPr>
                <w:rFonts w:ascii="Arial" w:eastAsia="Times New Roman" w:hAnsi="Arial" w:cs="Arial"/>
                <w:color w:val="000000"/>
                <w:sz w:val="20"/>
                <w:szCs w:val="20"/>
                <w:lang w:eastAsia="pt-BR"/>
              </w:rPr>
              <w:t>entrevistado 3)."</w:t>
            </w:r>
          </w:p>
        </w:tc>
      </w:tr>
    </w:tbl>
    <w:p w14:paraId="6954C485" w14:textId="2B1BB340" w:rsidR="00B23D0F" w:rsidRPr="00AE067B" w:rsidRDefault="00B23D0F" w:rsidP="00B23D0F">
      <w:pPr>
        <w:autoSpaceDE w:val="0"/>
        <w:autoSpaceDN w:val="0"/>
        <w:adjustRightInd w:val="0"/>
        <w:spacing w:after="0" w:line="360" w:lineRule="auto"/>
        <w:jc w:val="both"/>
        <w:rPr>
          <w:rFonts w:ascii="Arial" w:hAnsi="Arial" w:cs="Arial"/>
          <w:sz w:val="20"/>
          <w:szCs w:val="20"/>
        </w:rPr>
      </w:pPr>
      <w:r w:rsidRPr="00AE067B">
        <w:rPr>
          <w:rFonts w:ascii="Arial" w:hAnsi="Arial" w:cs="Arial"/>
          <w:sz w:val="20"/>
          <w:szCs w:val="20"/>
        </w:rPr>
        <w:t xml:space="preserve">Fonte: Dados da pesquisa </w:t>
      </w:r>
    </w:p>
    <w:p w14:paraId="62978953" w14:textId="203F266F" w:rsidR="002F764B" w:rsidRDefault="00E7066C" w:rsidP="00556DA7">
      <w:pPr>
        <w:spacing w:after="0" w:line="240" w:lineRule="auto"/>
        <w:ind w:right="57"/>
        <w:jc w:val="both"/>
        <w:rPr>
          <w:rFonts w:ascii="Arial" w:eastAsia="Times New Roman" w:hAnsi="Arial" w:cs="Arial"/>
          <w:sz w:val="24"/>
          <w:szCs w:val="24"/>
          <w:lang w:eastAsia="pt-BR"/>
        </w:rPr>
      </w:pPr>
      <w:r w:rsidRPr="00AE067B">
        <w:rPr>
          <w:rFonts w:ascii="Arial" w:eastAsia="Times New Roman" w:hAnsi="Arial" w:cs="Arial"/>
          <w:sz w:val="24"/>
          <w:szCs w:val="24"/>
          <w:lang w:eastAsia="pt-BR"/>
        </w:rPr>
        <w:t xml:space="preserve"> </w:t>
      </w:r>
    </w:p>
    <w:p w14:paraId="6A7C0E51" w14:textId="77777777" w:rsidR="002F764B" w:rsidRPr="00AE067B" w:rsidRDefault="002F764B" w:rsidP="002F764B">
      <w:pPr>
        <w:spacing w:after="0" w:line="240" w:lineRule="auto"/>
        <w:ind w:right="57" w:firstLine="708"/>
        <w:jc w:val="both"/>
        <w:rPr>
          <w:rFonts w:ascii="Arial" w:hAnsi="Arial" w:cs="Arial"/>
          <w:sz w:val="24"/>
          <w:szCs w:val="24"/>
        </w:rPr>
      </w:pPr>
      <w:r w:rsidRPr="00AE067B">
        <w:rPr>
          <w:rFonts w:ascii="Arial" w:eastAsia="Times New Roman" w:hAnsi="Arial" w:cs="Arial"/>
          <w:sz w:val="24"/>
          <w:szCs w:val="24"/>
          <w:lang w:eastAsia="pt-BR"/>
        </w:rPr>
        <w:t>O terceiro fluxo é o político, quando há grupos de interesse e forças organizadas sinalizando para determinada direção.</w:t>
      </w:r>
      <w:r w:rsidR="003014FD">
        <w:rPr>
          <w:rFonts w:ascii="Arial" w:eastAsia="Times New Roman" w:hAnsi="Arial" w:cs="Arial"/>
          <w:sz w:val="24"/>
          <w:szCs w:val="24"/>
          <w:lang w:eastAsia="pt-BR"/>
        </w:rPr>
        <w:t xml:space="preserve"> </w:t>
      </w:r>
      <w:r w:rsidRPr="00AE067B">
        <w:rPr>
          <w:rFonts w:ascii="Arial" w:eastAsia="Times New Roman" w:hAnsi="Arial" w:cs="Arial"/>
          <w:sz w:val="24"/>
          <w:szCs w:val="24"/>
          <w:lang w:eastAsia="pt-BR"/>
        </w:rPr>
        <w:t>Quando a comunidade clama por mudanças com apoio de grupos com poder de persuasão, a tendência dos governos é seguir na mesma direção, pois esses grupos, de certo modo, validaram e legitimaram a ação, restando aos governos apenas deliberar sobre a implantação da proposta.</w:t>
      </w:r>
    </w:p>
    <w:p w14:paraId="343E191C" w14:textId="77777777" w:rsidR="002F764B" w:rsidRPr="00AE067B" w:rsidRDefault="002F764B" w:rsidP="002F764B">
      <w:pPr>
        <w:spacing w:after="0" w:line="240" w:lineRule="auto"/>
        <w:ind w:right="57" w:firstLine="708"/>
        <w:jc w:val="both"/>
        <w:rPr>
          <w:rFonts w:ascii="Arial" w:hAnsi="Arial" w:cs="Arial"/>
          <w:sz w:val="24"/>
          <w:szCs w:val="24"/>
        </w:rPr>
      </w:pPr>
      <w:proofErr w:type="spellStart"/>
      <w:r w:rsidRPr="00AE067B">
        <w:rPr>
          <w:rFonts w:ascii="Arial" w:hAnsi="Arial" w:cs="Arial"/>
          <w:sz w:val="24"/>
          <w:szCs w:val="24"/>
        </w:rPr>
        <w:t>Kingdon</w:t>
      </w:r>
      <w:proofErr w:type="spellEnd"/>
      <w:r w:rsidRPr="00AE067B">
        <w:rPr>
          <w:rFonts w:ascii="Arial" w:hAnsi="Arial" w:cs="Arial"/>
          <w:sz w:val="24"/>
          <w:szCs w:val="24"/>
        </w:rPr>
        <w:t xml:space="preserve"> (2011) afirma que,</w:t>
      </w:r>
      <w:r w:rsidR="003014FD">
        <w:rPr>
          <w:rFonts w:ascii="Arial" w:hAnsi="Arial" w:cs="Arial"/>
          <w:sz w:val="24"/>
          <w:szCs w:val="24"/>
        </w:rPr>
        <w:t xml:space="preserve"> </w:t>
      </w:r>
      <w:r w:rsidRPr="00AE067B">
        <w:rPr>
          <w:rFonts w:ascii="Arial" w:hAnsi="Arial" w:cs="Arial"/>
          <w:sz w:val="24"/>
          <w:szCs w:val="24"/>
        </w:rPr>
        <w:t>num ambiente favorável,</w:t>
      </w:r>
      <w:r w:rsidR="003014FD">
        <w:rPr>
          <w:rFonts w:ascii="Arial" w:hAnsi="Arial" w:cs="Arial"/>
          <w:sz w:val="24"/>
          <w:szCs w:val="24"/>
        </w:rPr>
        <w:t xml:space="preserve"> </w:t>
      </w:r>
      <w:r w:rsidRPr="00AE067B">
        <w:rPr>
          <w:rFonts w:ascii="Arial" w:hAnsi="Arial" w:cs="Arial"/>
          <w:sz w:val="24"/>
          <w:szCs w:val="24"/>
        </w:rPr>
        <w:t xml:space="preserve">os três fluxos convergem, o que aumenta a possibilidade de os empreendedores das políticas </w:t>
      </w:r>
      <w:r w:rsidRPr="00AE067B">
        <w:rPr>
          <w:rFonts w:ascii="Arial" w:hAnsi="Arial" w:cs="Arial"/>
          <w:sz w:val="24"/>
          <w:szCs w:val="24"/>
        </w:rPr>
        <w:lastRenderedPageBreak/>
        <w:t>obterem sucesso em</w:t>
      </w:r>
      <w:r w:rsidR="003014FD">
        <w:rPr>
          <w:rFonts w:ascii="Arial" w:hAnsi="Arial" w:cs="Arial"/>
          <w:sz w:val="24"/>
          <w:szCs w:val="24"/>
        </w:rPr>
        <w:t xml:space="preserve"> </w:t>
      </w:r>
      <w:r w:rsidRPr="00AE067B">
        <w:rPr>
          <w:rFonts w:ascii="Arial" w:hAnsi="Arial" w:cs="Arial"/>
          <w:sz w:val="24"/>
          <w:szCs w:val="24"/>
        </w:rPr>
        <w:t xml:space="preserve">suas tentativas de encaixar questões sociais na agenda política, pois se beneficiam da janela de oportunidade. A criação da Agência de Inovação e Transferência de Tecnologia - </w:t>
      </w:r>
      <w:proofErr w:type="spellStart"/>
      <w:r w:rsidRPr="00AE067B">
        <w:rPr>
          <w:rFonts w:ascii="Arial" w:hAnsi="Arial" w:cs="Arial"/>
          <w:sz w:val="24"/>
          <w:szCs w:val="24"/>
        </w:rPr>
        <w:t>Agittec</w:t>
      </w:r>
      <w:proofErr w:type="spellEnd"/>
      <w:r w:rsidRPr="00AE067B">
        <w:rPr>
          <w:rStyle w:val="Refdenotaderodap"/>
          <w:rFonts w:ascii="Arial" w:hAnsi="Arial" w:cs="Arial"/>
          <w:sz w:val="24"/>
          <w:szCs w:val="24"/>
        </w:rPr>
        <w:footnoteReference w:id="1"/>
      </w:r>
      <w:r w:rsidRPr="00AE067B">
        <w:rPr>
          <w:rFonts w:ascii="Arial" w:hAnsi="Arial" w:cs="Arial"/>
          <w:sz w:val="24"/>
          <w:szCs w:val="24"/>
        </w:rPr>
        <w:t xml:space="preserve">- é um exemplo de como um momento político, o humor nacional e as forças políticas organizadas transformam-se em janela de oportunidade. Em 2011 foi criada a Comissão Comunitária </w:t>
      </w:r>
      <w:proofErr w:type="spellStart"/>
      <w:r w:rsidRPr="00AE067B">
        <w:rPr>
          <w:rFonts w:ascii="Arial" w:hAnsi="Arial" w:cs="Arial"/>
          <w:sz w:val="24"/>
          <w:szCs w:val="24"/>
        </w:rPr>
        <w:t>Pró-Implantação</w:t>
      </w:r>
      <w:proofErr w:type="spellEnd"/>
      <w:r w:rsidRPr="00AE067B">
        <w:rPr>
          <w:rFonts w:ascii="Arial" w:hAnsi="Arial" w:cs="Arial"/>
          <w:sz w:val="24"/>
          <w:szCs w:val="24"/>
        </w:rPr>
        <w:t xml:space="preserve"> do Campus da UFSM para Cachoeira do Sul, movimento esse que ficou conhecido como “Vem, UFSM” e mobilizou três mil cachoeirenses que foram às ruas em 13 de julho de 2011.</w:t>
      </w:r>
    </w:p>
    <w:p w14:paraId="4D561F49" w14:textId="77777777" w:rsidR="002F764B" w:rsidRPr="00AE067B" w:rsidRDefault="002F764B" w:rsidP="002F764B">
      <w:pPr>
        <w:spacing w:after="0" w:line="240" w:lineRule="auto"/>
        <w:ind w:right="57" w:firstLine="708"/>
        <w:jc w:val="both"/>
        <w:rPr>
          <w:rFonts w:ascii="Arial" w:hAnsi="Arial" w:cs="Arial"/>
          <w:sz w:val="24"/>
          <w:szCs w:val="24"/>
        </w:rPr>
      </w:pPr>
      <w:r w:rsidRPr="00AE067B">
        <w:rPr>
          <w:rFonts w:ascii="Arial" w:hAnsi="Arial" w:cs="Arial"/>
          <w:sz w:val="24"/>
          <w:szCs w:val="24"/>
        </w:rPr>
        <w:t xml:space="preserve">Diante da forte mobilização para implantação do Campus Cachoeira e com a disponibilidade orçamentária, fruto da política de interiorização das universidades, em 16 de agosto a então presidenta da República, Dilma Rousseff, anunciou a criação do Campus Cachoeira por meio do Programa de Reestruturação e Expansão das Universidades Federais (REUNI). Esse momento político de implantação do Campus Cachoeira propiciou à UFSM barganhar a criação da </w:t>
      </w:r>
      <w:proofErr w:type="spellStart"/>
      <w:r w:rsidRPr="00AE067B">
        <w:rPr>
          <w:rFonts w:ascii="Arial" w:hAnsi="Arial" w:cs="Arial"/>
          <w:sz w:val="24"/>
          <w:szCs w:val="24"/>
        </w:rPr>
        <w:t>Agittec</w:t>
      </w:r>
      <w:proofErr w:type="spellEnd"/>
      <w:r w:rsidRPr="00AE067B">
        <w:rPr>
          <w:rFonts w:ascii="Arial" w:hAnsi="Arial" w:cs="Arial"/>
          <w:sz w:val="24"/>
          <w:szCs w:val="24"/>
        </w:rPr>
        <w:t xml:space="preserve">, conforme ilustra a o entrevistado </w:t>
      </w:r>
      <w:proofErr w:type="gramStart"/>
      <w:r w:rsidRPr="00AE067B">
        <w:rPr>
          <w:rFonts w:ascii="Arial" w:hAnsi="Arial" w:cs="Arial"/>
          <w:sz w:val="24"/>
          <w:szCs w:val="24"/>
        </w:rPr>
        <w:t>1</w:t>
      </w:r>
      <w:proofErr w:type="gramEnd"/>
      <w:r w:rsidRPr="00AE067B">
        <w:rPr>
          <w:rFonts w:ascii="Arial" w:hAnsi="Arial" w:cs="Arial"/>
          <w:sz w:val="24"/>
          <w:szCs w:val="24"/>
        </w:rPr>
        <w:t xml:space="preserve">:“[...] a </w:t>
      </w:r>
      <w:proofErr w:type="spellStart"/>
      <w:r w:rsidRPr="00AE067B">
        <w:rPr>
          <w:rFonts w:ascii="Arial" w:hAnsi="Arial" w:cs="Arial"/>
          <w:sz w:val="24"/>
          <w:szCs w:val="24"/>
        </w:rPr>
        <w:t>Agittec</w:t>
      </w:r>
      <w:proofErr w:type="spellEnd"/>
      <w:r w:rsidRPr="00AE067B">
        <w:rPr>
          <w:rFonts w:ascii="Arial" w:hAnsi="Arial" w:cs="Arial"/>
          <w:sz w:val="24"/>
          <w:szCs w:val="24"/>
        </w:rPr>
        <w:t xml:space="preserve"> foi criada dentro do projeto de Cachoeira</w:t>
      </w:r>
      <w:r w:rsidR="003014FD">
        <w:rPr>
          <w:rFonts w:ascii="Arial" w:hAnsi="Arial" w:cs="Arial"/>
          <w:sz w:val="24"/>
          <w:szCs w:val="24"/>
        </w:rPr>
        <w:t>,</w:t>
      </w:r>
      <w:r w:rsidRPr="00AE067B">
        <w:rPr>
          <w:rFonts w:ascii="Arial" w:hAnsi="Arial" w:cs="Arial"/>
          <w:sz w:val="24"/>
          <w:szCs w:val="24"/>
        </w:rPr>
        <w:t xml:space="preserve"> como uma contrapartida e ali foi dimensionada a infraestrutura física e de recursos humanos”.</w:t>
      </w:r>
    </w:p>
    <w:p w14:paraId="7BFB24BC" w14:textId="77777777" w:rsidR="00226445" w:rsidRPr="00AE067B" w:rsidRDefault="00B84C34" w:rsidP="00ED5B6D">
      <w:pPr>
        <w:spacing w:after="0" w:line="240" w:lineRule="auto"/>
        <w:ind w:right="57" w:firstLine="708"/>
        <w:jc w:val="both"/>
        <w:rPr>
          <w:rFonts w:ascii="Arial" w:eastAsia="Times New Roman" w:hAnsi="Arial" w:cs="Arial"/>
          <w:sz w:val="24"/>
          <w:szCs w:val="24"/>
          <w:lang w:eastAsia="pt-BR"/>
        </w:rPr>
      </w:pPr>
      <w:r w:rsidRPr="00AE067B">
        <w:rPr>
          <w:rFonts w:ascii="Arial" w:eastAsia="Times New Roman" w:hAnsi="Arial" w:cs="Arial"/>
          <w:sz w:val="24"/>
          <w:szCs w:val="24"/>
          <w:lang w:eastAsia="pt-BR"/>
        </w:rPr>
        <w:t>O Quadro 3 apresenta trechos das falas dos entrevistados que se relacionam à ideia de fluxo político.</w:t>
      </w:r>
    </w:p>
    <w:p w14:paraId="6CBD2BBE" w14:textId="77777777" w:rsidR="009B6014" w:rsidRPr="00AE067B" w:rsidRDefault="009B6014" w:rsidP="00A55A65">
      <w:pPr>
        <w:spacing w:after="0" w:line="360" w:lineRule="auto"/>
        <w:ind w:right="57"/>
        <w:jc w:val="both"/>
        <w:rPr>
          <w:rFonts w:ascii="Arial" w:eastAsia="Times New Roman" w:hAnsi="Arial" w:cs="Arial"/>
          <w:sz w:val="24"/>
          <w:szCs w:val="24"/>
          <w:lang w:eastAsia="pt-BR"/>
        </w:rPr>
      </w:pPr>
    </w:p>
    <w:p w14:paraId="30440425" w14:textId="77777777" w:rsidR="00A55A65" w:rsidRPr="00AE067B" w:rsidRDefault="00A55A65" w:rsidP="00A55A65">
      <w:pPr>
        <w:spacing w:after="0" w:line="360" w:lineRule="auto"/>
        <w:ind w:right="57"/>
        <w:jc w:val="both"/>
        <w:rPr>
          <w:rFonts w:ascii="Arial" w:eastAsia="Times New Roman" w:hAnsi="Arial" w:cs="Arial"/>
          <w:sz w:val="24"/>
          <w:szCs w:val="24"/>
          <w:lang w:eastAsia="pt-BR"/>
        </w:rPr>
      </w:pPr>
      <w:r w:rsidRPr="00AE067B">
        <w:rPr>
          <w:rFonts w:ascii="Arial" w:eastAsia="Times New Roman" w:hAnsi="Arial" w:cs="Arial"/>
          <w:sz w:val="24"/>
          <w:szCs w:val="24"/>
          <w:lang w:eastAsia="pt-BR"/>
        </w:rPr>
        <w:t>Quadro 3:</w:t>
      </w:r>
      <w:r w:rsidR="004F0574" w:rsidRPr="00AE067B">
        <w:rPr>
          <w:rFonts w:ascii="Arial" w:hAnsi="Arial" w:cs="Arial"/>
          <w:sz w:val="24"/>
          <w:szCs w:val="24"/>
        </w:rPr>
        <w:t xml:space="preserve">Categorização das entrevistas </w:t>
      </w:r>
      <w:r w:rsidR="00024B33" w:rsidRPr="00AE067B">
        <w:rPr>
          <w:rFonts w:ascii="Arial" w:hAnsi="Arial" w:cs="Arial"/>
          <w:sz w:val="24"/>
          <w:szCs w:val="24"/>
        </w:rPr>
        <w:t xml:space="preserve">no </w:t>
      </w:r>
      <w:r w:rsidR="004F0574" w:rsidRPr="00AE067B">
        <w:rPr>
          <w:rFonts w:ascii="Arial" w:hAnsi="Arial" w:cs="Arial"/>
          <w:sz w:val="24"/>
          <w:szCs w:val="24"/>
        </w:rPr>
        <w:t xml:space="preserve">fluxo político de </w:t>
      </w:r>
      <w:proofErr w:type="spellStart"/>
      <w:r w:rsidR="004F0574" w:rsidRPr="00AE067B">
        <w:rPr>
          <w:rFonts w:ascii="Arial" w:hAnsi="Arial" w:cs="Arial"/>
          <w:sz w:val="24"/>
          <w:szCs w:val="24"/>
        </w:rPr>
        <w:t>Kingdon</w:t>
      </w:r>
      <w:proofErr w:type="spellEnd"/>
    </w:p>
    <w:tbl>
      <w:tblPr>
        <w:tblW w:w="8420" w:type="dxa"/>
        <w:jc w:val="center"/>
        <w:tblCellMar>
          <w:left w:w="70" w:type="dxa"/>
          <w:right w:w="70" w:type="dxa"/>
        </w:tblCellMar>
        <w:tblLook w:val="04A0" w:firstRow="1" w:lastRow="0" w:firstColumn="1" w:lastColumn="0" w:noHBand="0" w:noVBand="1"/>
      </w:tblPr>
      <w:tblGrid>
        <w:gridCol w:w="8420"/>
      </w:tblGrid>
      <w:tr w:rsidR="00A55A65" w:rsidRPr="00AE067B" w14:paraId="44C06996" w14:textId="77777777" w:rsidTr="00902929">
        <w:trPr>
          <w:trHeight w:val="699"/>
          <w:jc w:val="center"/>
        </w:trPr>
        <w:tc>
          <w:tcPr>
            <w:tcW w:w="8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FDD7A" w14:textId="77777777" w:rsidR="00A55A65" w:rsidRPr="00AE067B" w:rsidRDefault="00A55A65" w:rsidP="00A55A65">
            <w:pPr>
              <w:spacing w:after="0" w:line="240" w:lineRule="auto"/>
              <w:jc w:val="center"/>
              <w:rPr>
                <w:rFonts w:ascii="Arial" w:eastAsia="Times New Roman" w:hAnsi="Arial" w:cs="Arial"/>
                <w:color w:val="000000"/>
                <w:sz w:val="20"/>
                <w:szCs w:val="20"/>
                <w:lang w:eastAsia="pt-BR"/>
              </w:rPr>
            </w:pPr>
            <w:r w:rsidRPr="00AE067B">
              <w:rPr>
                <w:rFonts w:ascii="Arial" w:eastAsia="Times New Roman" w:hAnsi="Arial" w:cs="Arial"/>
                <w:color w:val="000000"/>
                <w:sz w:val="20"/>
                <w:szCs w:val="20"/>
                <w:lang w:eastAsia="pt-BR"/>
              </w:rPr>
              <w:t>Fluxo político (humor nacional, forças políticas organizadas e mudanças no governo) e janela de oportunidade</w:t>
            </w:r>
          </w:p>
        </w:tc>
      </w:tr>
      <w:tr w:rsidR="00A55A65" w:rsidRPr="00AE067B" w14:paraId="14D6455D" w14:textId="77777777" w:rsidTr="00902929">
        <w:trPr>
          <w:trHeight w:val="399"/>
          <w:jc w:val="center"/>
        </w:trPr>
        <w:tc>
          <w:tcPr>
            <w:tcW w:w="8420" w:type="dxa"/>
            <w:tcBorders>
              <w:top w:val="single" w:sz="4" w:space="0" w:color="auto"/>
              <w:left w:val="single" w:sz="4" w:space="0" w:color="auto"/>
              <w:bottom w:val="nil"/>
              <w:right w:val="single" w:sz="4" w:space="0" w:color="000000"/>
            </w:tcBorders>
            <w:shd w:val="clear" w:color="auto" w:fill="auto"/>
            <w:vAlign w:val="center"/>
            <w:hideMark/>
          </w:tcPr>
          <w:p w14:paraId="249F7849" w14:textId="77777777" w:rsidR="00A55A65" w:rsidRPr="00AE067B" w:rsidRDefault="00A55A65" w:rsidP="00A55A65">
            <w:pPr>
              <w:spacing w:after="0" w:line="240" w:lineRule="auto"/>
              <w:jc w:val="center"/>
              <w:rPr>
                <w:rFonts w:ascii="Arial" w:eastAsia="Times New Roman" w:hAnsi="Arial" w:cs="Arial"/>
                <w:color w:val="000000"/>
                <w:sz w:val="20"/>
                <w:szCs w:val="20"/>
                <w:lang w:eastAsia="pt-BR"/>
              </w:rPr>
            </w:pPr>
            <w:r w:rsidRPr="00AE067B">
              <w:rPr>
                <w:rFonts w:ascii="Arial" w:eastAsia="Times New Roman" w:hAnsi="Arial" w:cs="Arial"/>
                <w:color w:val="000000"/>
                <w:sz w:val="20"/>
                <w:szCs w:val="20"/>
                <w:lang w:eastAsia="pt-BR"/>
              </w:rPr>
              <w:t xml:space="preserve">Criação da </w:t>
            </w:r>
            <w:proofErr w:type="spellStart"/>
            <w:r w:rsidRPr="00AE067B">
              <w:rPr>
                <w:rFonts w:ascii="Arial" w:eastAsia="Times New Roman" w:hAnsi="Arial" w:cs="Arial"/>
                <w:color w:val="000000"/>
                <w:sz w:val="20"/>
                <w:szCs w:val="20"/>
                <w:lang w:eastAsia="pt-BR"/>
              </w:rPr>
              <w:t>Agit</w:t>
            </w:r>
            <w:r w:rsidR="00E860BE" w:rsidRPr="00AE067B">
              <w:rPr>
                <w:rFonts w:ascii="Arial" w:eastAsia="Times New Roman" w:hAnsi="Arial" w:cs="Arial"/>
                <w:color w:val="000000"/>
                <w:sz w:val="20"/>
                <w:szCs w:val="20"/>
                <w:lang w:eastAsia="pt-BR"/>
              </w:rPr>
              <w:t>t</w:t>
            </w:r>
            <w:r w:rsidRPr="00AE067B">
              <w:rPr>
                <w:rFonts w:ascii="Arial" w:eastAsia="Times New Roman" w:hAnsi="Arial" w:cs="Arial"/>
                <w:color w:val="000000"/>
                <w:sz w:val="20"/>
                <w:szCs w:val="20"/>
                <w:lang w:eastAsia="pt-BR"/>
              </w:rPr>
              <w:t>ec</w:t>
            </w:r>
            <w:proofErr w:type="spellEnd"/>
          </w:p>
        </w:tc>
      </w:tr>
      <w:tr w:rsidR="00A55A65" w:rsidRPr="00AE067B" w14:paraId="72F79F6B" w14:textId="77777777" w:rsidTr="00902929">
        <w:trPr>
          <w:trHeight w:val="2124"/>
          <w:jc w:val="center"/>
        </w:trPr>
        <w:tc>
          <w:tcPr>
            <w:tcW w:w="8420" w:type="dxa"/>
            <w:tcBorders>
              <w:top w:val="nil"/>
              <w:left w:val="single" w:sz="4" w:space="0" w:color="auto"/>
              <w:bottom w:val="single" w:sz="4" w:space="0" w:color="auto"/>
              <w:right w:val="single" w:sz="4" w:space="0" w:color="000000"/>
            </w:tcBorders>
            <w:shd w:val="clear" w:color="auto" w:fill="auto"/>
            <w:vAlign w:val="center"/>
            <w:hideMark/>
          </w:tcPr>
          <w:p w14:paraId="7B2FC724" w14:textId="77777777" w:rsidR="00A55A65" w:rsidRPr="00AE067B" w:rsidRDefault="00A55A65" w:rsidP="00A55A65">
            <w:pPr>
              <w:spacing w:after="0" w:line="240" w:lineRule="auto"/>
              <w:jc w:val="center"/>
              <w:rPr>
                <w:rFonts w:ascii="Arial" w:eastAsia="Times New Roman" w:hAnsi="Arial" w:cs="Arial"/>
                <w:color w:val="000000"/>
                <w:sz w:val="20"/>
                <w:szCs w:val="20"/>
                <w:lang w:eastAsia="pt-BR"/>
              </w:rPr>
            </w:pPr>
            <w:r w:rsidRPr="00AE067B">
              <w:rPr>
                <w:rFonts w:ascii="Arial" w:eastAsia="Times New Roman" w:hAnsi="Arial" w:cs="Arial"/>
                <w:color w:val="000000"/>
                <w:sz w:val="20"/>
                <w:szCs w:val="20"/>
                <w:lang w:eastAsia="pt-BR"/>
              </w:rPr>
              <w:t xml:space="preserve">"Antes de nós assumirmos, e que na oportunidade que a gente estava montando projeto de Cachoeira do Sul, a gente sentiu a necessidade de tornar a universidade ou levar a universidade mais próxima do setor produtivo, certo? </w:t>
            </w:r>
            <w:proofErr w:type="gramStart"/>
            <w:r w:rsidRPr="00AE067B">
              <w:rPr>
                <w:rFonts w:ascii="Arial" w:eastAsia="Times New Roman" w:hAnsi="Arial" w:cs="Arial"/>
                <w:color w:val="000000"/>
                <w:sz w:val="20"/>
                <w:szCs w:val="20"/>
                <w:lang w:eastAsia="pt-BR"/>
              </w:rPr>
              <w:t xml:space="preserve">Ela </w:t>
            </w:r>
            <w:proofErr w:type="spellStart"/>
            <w:r w:rsidRPr="00AE067B">
              <w:rPr>
                <w:rFonts w:ascii="Arial" w:eastAsia="Times New Roman" w:hAnsi="Arial" w:cs="Arial"/>
                <w:i/>
                <w:iCs/>
                <w:color w:val="000000"/>
                <w:sz w:val="20"/>
                <w:szCs w:val="20"/>
                <w:lang w:eastAsia="pt-BR"/>
              </w:rPr>
              <w:t>tava</w:t>
            </w:r>
            <w:proofErr w:type="spellEnd"/>
            <w:r w:rsidRPr="00AE067B">
              <w:rPr>
                <w:rFonts w:ascii="Arial" w:eastAsia="Times New Roman" w:hAnsi="Arial" w:cs="Arial"/>
                <w:color w:val="000000"/>
                <w:sz w:val="20"/>
                <w:szCs w:val="20"/>
                <w:lang w:eastAsia="pt-BR"/>
              </w:rPr>
              <w:t xml:space="preserve"> muito fechada em relação a aquilo que se produzia e a gente pensava</w:t>
            </w:r>
            <w:proofErr w:type="gramEnd"/>
            <w:r w:rsidRPr="00AE067B">
              <w:rPr>
                <w:rFonts w:ascii="Arial" w:eastAsia="Times New Roman" w:hAnsi="Arial" w:cs="Arial"/>
                <w:color w:val="000000"/>
                <w:sz w:val="20"/>
                <w:szCs w:val="20"/>
                <w:lang w:eastAsia="pt-BR"/>
              </w:rPr>
              <w:t>.</w:t>
            </w:r>
            <w:r w:rsidR="00F06288">
              <w:rPr>
                <w:rFonts w:ascii="Arial" w:eastAsia="Times New Roman" w:hAnsi="Arial" w:cs="Arial"/>
                <w:color w:val="000000"/>
                <w:sz w:val="20"/>
                <w:szCs w:val="20"/>
                <w:lang w:eastAsia="pt-BR"/>
              </w:rPr>
              <w:t xml:space="preserve"> </w:t>
            </w:r>
            <w:r w:rsidRPr="00AE067B">
              <w:rPr>
                <w:rFonts w:ascii="Arial" w:eastAsia="Times New Roman" w:hAnsi="Arial" w:cs="Arial"/>
                <w:color w:val="000000"/>
                <w:sz w:val="20"/>
                <w:szCs w:val="20"/>
                <w:lang w:eastAsia="pt-BR"/>
              </w:rPr>
              <w:t>E que se a gente criasse instrumentos para viabilizar a aproximação dos pesquisadores, de grupos de pesquisa com a iniciativa privada?</w:t>
            </w:r>
            <w:r w:rsidR="00F06288">
              <w:rPr>
                <w:rFonts w:ascii="Arial" w:eastAsia="Times New Roman" w:hAnsi="Arial" w:cs="Arial"/>
                <w:color w:val="000000"/>
                <w:sz w:val="20"/>
                <w:szCs w:val="20"/>
                <w:lang w:eastAsia="pt-BR"/>
              </w:rPr>
              <w:t xml:space="preserve"> </w:t>
            </w:r>
            <w:r w:rsidRPr="00AE067B">
              <w:rPr>
                <w:rFonts w:ascii="Arial" w:eastAsia="Times New Roman" w:hAnsi="Arial" w:cs="Arial"/>
                <w:color w:val="000000"/>
                <w:sz w:val="20"/>
                <w:szCs w:val="20"/>
                <w:lang w:eastAsia="pt-BR"/>
              </w:rPr>
              <w:t>Naquela oportunidade nós, dentro do projeto de Cachoeira, colocamos uma contrapartida a ser feita na universidade que foi a criação da AGITTEC. A AGITTEC foi criada dentro do projeto de Cachoeira como uma contrapartida e ali foi dimensionada a infraestrutura física e de recursos humanos (</w:t>
            </w:r>
            <w:r w:rsidRPr="00AE067B">
              <w:rPr>
                <w:rFonts w:ascii="Arial" w:eastAsia="Times New Roman" w:hAnsi="Arial" w:cs="Arial"/>
                <w:i/>
                <w:iCs/>
                <w:color w:val="000000"/>
                <w:sz w:val="20"/>
                <w:szCs w:val="20"/>
                <w:lang w:eastAsia="pt-BR"/>
              </w:rPr>
              <w:t>entrevistado 1</w:t>
            </w:r>
            <w:r w:rsidRPr="00AE067B">
              <w:rPr>
                <w:rFonts w:ascii="Arial" w:eastAsia="Times New Roman" w:hAnsi="Arial" w:cs="Arial"/>
                <w:color w:val="000000"/>
                <w:sz w:val="20"/>
                <w:szCs w:val="20"/>
                <w:lang w:eastAsia="pt-BR"/>
              </w:rPr>
              <w:t>)".</w:t>
            </w:r>
          </w:p>
        </w:tc>
      </w:tr>
    </w:tbl>
    <w:p w14:paraId="20ABC914" w14:textId="77777777" w:rsidR="00B23D0F" w:rsidRPr="00AE067B" w:rsidRDefault="00B23D0F" w:rsidP="00B23D0F">
      <w:pPr>
        <w:autoSpaceDE w:val="0"/>
        <w:autoSpaceDN w:val="0"/>
        <w:adjustRightInd w:val="0"/>
        <w:spacing w:after="0" w:line="360" w:lineRule="auto"/>
        <w:jc w:val="both"/>
        <w:rPr>
          <w:rFonts w:ascii="Arial" w:hAnsi="Arial" w:cs="Arial"/>
          <w:sz w:val="20"/>
          <w:szCs w:val="20"/>
        </w:rPr>
      </w:pPr>
      <w:r w:rsidRPr="00AE067B">
        <w:rPr>
          <w:rFonts w:ascii="Arial" w:hAnsi="Arial" w:cs="Arial"/>
          <w:sz w:val="20"/>
          <w:szCs w:val="20"/>
        </w:rPr>
        <w:t>Fonte: Dados da pesquisa (2018)</w:t>
      </w:r>
    </w:p>
    <w:p w14:paraId="794DCBD2" w14:textId="77777777" w:rsidR="00B23D0F" w:rsidRDefault="00F06288" w:rsidP="00902929">
      <w:pPr>
        <w:spacing w:after="0" w:line="240" w:lineRule="auto"/>
        <w:ind w:right="57"/>
        <w:jc w:val="both"/>
        <w:rPr>
          <w:rFonts w:ascii="Arial" w:eastAsia="Times New Roman" w:hAnsi="Arial" w:cs="Arial"/>
          <w:sz w:val="24"/>
          <w:szCs w:val="24"/>
          <w:lang w:eastAsia="pt-BR"/>
        </w:rPr>
      </w:pPr>
      <w:r>
        <w:rPr>
          <w:rFonts w:ascii="Arial" w:eastAsia="Times New Roman" w:hAnsi="Arial" w:cs="Arial"/>
          <w:sz w:val="24"/>
          <w:szCs w:val="24"/>
          <w:lang w:eastAsia="pt-BR"/>
        </w:rPr>
        <w:tab/>
        <w:t xml:space="preserve">Essas emergências, quando analisadas à luz do que defendem </w:t>
      </w:r>
      <w:proofErr w:type="spellStart"/>
      <w:r>
        <w:rPr>
          <w:rFonts w:ascii="Arial" w:eastAsia="Times New Roman" w:hAnsi="Arial" w:cs="Arial"/>
          <w:sz w:val="24"/>
          <w:szCs w:val="24"/>
          <w:lang w:eastAsia="pt-BR"/>
        </w:rPr>
        <w:t>Sechi</w:t>
      </w:r>
      <w:proofErr w:type="spellEnd"/>
      <w:r>
        <w:rPr>
          <w:rFonts w:ascii="Arial" w:eastAsia="Times New Roman" w:hAnsi="Arial" w:cs="Arial"/>
          <w:sz w:val="24"/>
          <w:szCs w:val="24"/>
          <w:lang w:eastAsia="pt-BR"/>
        </w:rPr>
        <w:t xml:space="preserve"> (2012) </w:t>
      </w:r>
      <w:proofErr w:type="spellStart"/>
      <w:r>
        <w:rPr>
          <w:rFonts w:ascii="Arial" w:eastAsia="Times New Roman" w:hAnsi="Arial" w:cs="Arial"/>
          <w:sz w:val="24"/>
          <w:szCs w:val="24"/>
          <w:lang w:eastAsia="pt-BR"/>
        </w:rPr>
        <w:t>Howlett</w:t>
      </w:r>
      <w:proofErr w:type="spellEnd"/>
      <w:r>
        <w:rPr>
          <w:rFonts w:ascii="Arial" w:eastAsia="Times New Roman" w:hAnsi="Arial" w:cs="Arial"/>
          <w:sz w:val="24"/>
          <w:szCs w:val="24"/>
          <w:lang w:eastAsia="pt-BR"/>
        </w:rPr>
        <w:t xml:space="preserve"> </w:t>
      </w:r>
      <w:r>
        <w:rPr>
          <w:rFonts w:ascii="Arial" w:eastAsia="Times New Roman" w:hAnsi="Arial" w:cs="Arial"/>
          <w:i/>
          <w:iCs/>
          <w:sz w:val="24"/>
          <w:szCs w:val="24"/>
          <w:lang w:eastAsia="pt-BR"/>
        </w:rPr>
        <w:t xml:space="preserve">et al. </w:t>
      </w:r>
      <w:r>
        <w:rPr>
          <w:rFonts w:ascii="Arial" w:eastAsia="Times New Roman" w:hAnsi="Arial" w:cs="Arial"/>
          <w:sz w:val="24"/>
          <w:szCs w:val="24"/>
          <w:lang w:eastAsia="pt-BR"/>
        </w:rPr>
        <w:t xml:space="preserve">(2013), Silva Neto e Tabak (2017), </w:t>
      </w:r>
      <w:proofErr w:type="spellStart"/>
      <w:r>
        <w:rPr>
          <w:rFonts w:ascii="Arial" w:eastAsia="Times New Roman" w:hAnsi="Arial" w:cs="Arial"/>
          <w:sz w:val="24"/>
          <w:szCs w:val="24"/>
          <w:lang w:eastAsia="pt-BR"/>
        </w:rPr>
        <w:t>Capella</w:t>
      </w:r>
      <w:proofErr w:type="spellEnd"/>
      <w:r>
        <w:rPr>
          <w:rFonts w:ascii="Arial" w:eastAsia="Times New Roman" w:hAnsi="Arial" w:cs="Arial"/>
          <w:sz w:val="24"/>
          <w:szCs w:val="24"/>
          <w:lang w:eastAsia="pt-BR"/>
        </w:rPr>
        <w:t xml:space="preserve"> e Brasil (2018) e Rocha (2020),  acerca da </w:t>
      </w:r>
      <w:r w:rsidR="00B471B8">
        <w:rPr>
          <w:rFonts w:ascii="Arial" w:eastAsia="Times New Roman" w:hAnsi="Arial" w:cs="Arial"/>
          <w:sz w:val="24"/>
          <w:szCs w:val="24"/>
          <w:lang w:eastAsia="pt-BR"/>
        </w:rPr>
        <w:t xml:space="preserve">necessidade de se </w:t>
      </w:r>
      <w:r w:rsidR="00B471B8" w:rsidRPr="00B471B8">
        <w:rPr>
          <w:rFonts w:ascii="Arial" w:eastAsia="Times New Roman" w:hAnsi="Arial" w:cs="Arial"/>
          <w:sz w:val="24"/>
          <w:szCs w:val="24"/>
          <w:lang w:eastAsia="pt-BR"/>
        </w:rPr>
        <w:t>encontrar</w:t>
      </w:r>
      <w:r w:rsidR="00B471B8">
        <w:rPr>
          <w:rFonts w:ascii="Arial" w:eastAsia="Times New Roman" w:hAnsi="Arial" w:cs="Arial"/>
          <w:sz w:val="24"/>
          <w:szCs w:val="24"/>
          <w:lang w:eastAsia="pt-BR"/>
        </w:rPr>
        <w:t xml:space="preserve"> </w:t>
      </w:r>
      <w:r w:rsidR="00B471B8" w:rsidRPr="00B471B8">
        <w:rPr>
          <w:rFonts w:ascii="Arial" w:eastAsia="Times New Roman" w:hAnsi="Arial" w:cs="Arial"/>
          <w:sz w:val="24"/>
          <w:szCs w:val="24"/>
          <w:lang w:eastAsia="pt-BR"/>
        </w:rPr>
        <w:t>evidências de problemas sociais, para então analisar suas causas e propor</w:t>
      </w:r>
      <w:r w:rsidR="00B471B8">
        <w:rPr>
          <w:rFonts w:ascii="Arial" w:eastAsia="Times New Roman" w:hAnsi="Arial" w:cs="Arial"/>
          <w:sz w:val="24"/>
          <w:szCs w:val="24"/>
          <w:lang w:eastAsia="pt-BR"/>
        </w:rPr>
        <w:t xml:space="preserve"> </w:t>
      </w:r>
      <w:r w:rsidR="00B471B8" w:rsidRPr="00B471B8">
        <w:rPr>
          <w:rFonts w:ascii="Arial" w:eastAsia="Times New Roman" w:hAnsi="Arial" w:cs="Arial"/>
          <w:sz w:val="24"/>
          <w:szCs w:val="24"/>
          <w:lang w:eastAsia="pt-BR"/>
        </w:rPr>
        <w:t xml:space="preserve">a adoção de medidas </w:t>
      </w:r>
      <w:r w:rsidR="00B471B8">
        <w:rPr>
          <w:rFonts w:ascii="Arial" w:eastAsia="Times New Roman" w:hAnsi="Arial" w:cs="Arial"/>
          <w:sz w:val="24"/>
          <w:szCs w:val="24"/>
          <w:lang w:eastAsia="pt-BR"/>
        </w:rPr>
        <w:t>adequadas, com base em</w:t>
      </w:r>
      <w:r>
        <w:rPr>
          <w:rFonts w:ascii="Arial" w:eastAsia="Times New Roman" w:hAnsi="Arial" w:cs="Arial"/>
          <w:sz w:val="24"/>
          <w:szCs w:val="24"/>
          <w:lang w:eastAsia="pt-BR"/>
        </w:rPr>
        <w:t xml:space="preserve"> informações técnicas </w:t>
      </w:r>
      <w:r w:rsidR="00B471B8">
        <w:rPr>
          <w:rFonts w:ascii="Arial" w:eastAsia="Times New Roman" w:hAnsi="Arial" w:cs="Arial"/>
          <w:sz w:val="24"/>
          <w:szCs w:val="24"/>
          <w:lang w:eastAsia="pt-BR"/>
        </w:rPr>
        <w:t xml:space="preserve">que </w:t>
      </w:r>
      <w:r>
        <w:rPr>
          <w:rFonts w:ascii="Arial" w:eastAsia="Times New Roman" w:hAnsi="Arial" w:cs="Arial"/>
          <w:sz w:val="24"/>
          <w:szCs w:val="24"/>
          <w:lang w:eastAsia="pt-BR"/>
        </w:rPr>
        <w:t>respald</w:t>
      </w:r>
      <w:r w:rsidR="00B471B8">
        <w:rPr>
          <w:rFonts w:ascii="Arial" w:eastAsia="Times New Roman" w:hAnsi="Arial" w:cs="Arial"/>
          <w:sz w:val="24"/>
          <w:szCs w:val="24"/>
          <w:lang w:eastAsia="pt-BR"/>
        </w:rPr>
        <w:t>em  as</w:t>
      </w:r>
      <w:r>
        <w:rPr>
          <w:rFonts w:ascii="Arial" w:eastAsia="Times New Roman" w:hAnsi="Arial" w:cs="Arial"/>
          <w:sz w:val="24"/>
          <w:szCs w:val="24"/>
          <w:lang w:eastAsia="pt-BR"/>
        </w:rPr>
        <w:t xml:space="preserve"> demandas de grupos</w:t>
      </w:r>
      <w:r w:rsidR="00B471B8">
        <w:rPr>
          <w:rFonts w:ascii="Arial" w:eastAsia="Times New Roman" w:hAnsi="Arial" w:cs="Arial"/>
          <w:sz w:val="24"/>
          <w:szCs w:val="24"/>
          <w:lang w:eastAsia="pt-BR"/>
        </w:rPr>
        <w:t xml:space="preserve"> sociais</w:t>
      </w:r>
      <w:r>
        <w:rPr>
          <w:rFonts w:ascii="Arial" w:eastAsia="Times New Roman" w:hAnsi="Arial" w:cs="Arial"/>
          <w:sz w:val="24"/>
          <w:szCs w:val="24"/>
          <w:lang w:eastAsia="pt-BR"/>
        </w:rPr>
        <w:t xml:space="preserve">, manifestas e articuladas por meio de atores políticos e institucionais, sugerem que é possível mitigar a possibilidade de decisões equivocadas, promovendo políticas públicas com maior qualidade e aptas </w:t>
      </w:r>
      <w:r w:rsidR="00B471B8">
        <w:rPr>
          <w:rFonts w:ascii="Arial" w:eastAsia="Times New Roman" w:hAnsi="Arial" w:cs="Arial"/>
          <w:sz w:val="24"/>
          <w:szCs w:val="24"/>
          <w:lang w:eastAsia="pt-BR"/>
        </w:rPr>
        <w:t>à solução dessas problemáticas.</w:t>
      </w:r>
    </w:p>
    <w:p w14:paraId="38912309" w14:textId="77777777" w:rsidR="00B471B8" w:rsidRDefault="00B471B8" w:rsidP="00902929">
      <w:pPr>
        <w:spacing w:after="0" w:line="240" w:lineRule="auto"/>
        <w:ind w:right="57"/>
        <w:jc w:val="both"/>
        <w:rPr>
          <w:rFonts w:ascii="Arial" w:eastAsia="Times New Roman" w:hAnsi="Arial" w:cs="Arial"/>
          <w:sz w:val="24"/>
          <w:szCs w:val="24"/>
          <w:lang w:eastAsia="pt-BR"/>
        </w:rPr>
      </w:pPr>
      <w:r>
        <w:rPr>
          <w:rFonts w:ascii="Arial" w:eastAsia="Times New Roman" w:hAnsi="Arial" w:cs="Arial"/>
          <w:sz w:val="24"/>
          <w:szCs w:val="24"/>
          <w:lang w:eastAsia="pt-BR"/>
        </w:rPr>
        <w:tab/>
      </w:r>
      <w:r w:rsidR="001F1C26">
        <w:rPr>
          <w:rFonts w:ascii="Arial" w:eastAsia="Times New Roman" w:hAnsi="Arial" w:cs="Arial"/>
          <w:sz w:val="24"/>
          <w:szCs w:val="24"/>
          <w:lang w:eastAsia="pt-BR"/>
        </w:rPr>
        <w:t>Silva Neto e Tabak (2017) concluem  que</w:t>
      </w:r>
      <w:r w:rsidR="003817F8">
        <w:rPr>
          <w:rFonts w:ascii="Arial" w:eastAsia="Times New Roman" w:hAnsi="Arial" w:cs="Arial"/>
          <w:sz w:val="24"/>
          <w:szCs w:val="24"/>
          <w:lang w:eastAsia="pt-BR"/>
        </w:rPr>
        <w:t xml:space="preserve"> pelo fato de </w:t>
      </w:r>
      <w:r w:rsidR="001F1C26" w:rsidRPr="001F1C26">
        <w:rPr>
          <w:rFonts w:ascii="Arial" w:eastAsia="Times New Roman" w:hAnsi="Arial" w:cs="Arial"/>
          <w:sz w:val="24"/>
          <w:szCs w:val="24"/>
          <w:lang w:eastAsia="pt-BR"/>
        </w:rPr>
        <w:t xml:space="preserve">as políticas públicas </w:t>
      </w:r>
      <w:r w:rsidR="003817F8">
        <w:rPr>
          <w:rFonts w:ascii="Arial" w:eastAsia="Times New Roman" w:hAnsi="Arial" w:cs="Arial"/>
          <w:sz w:val="24"/>
          <w:szCs w:val="24"/>
          <w:lang w:eastAsia="pt-BR"/>
        </w:rPr>
        <w:t>serem</w:t>
      </w:r>
      <w:r w:rsidR="001F1C26" w:rsidRPr="001F1C26">
        <w:rPr>
          <w:rFonts w:ascii="Arial" w:eastAsia="Times New Roman" w:hAnsi="Arial" w:cs="Arial"/>
          <w:sz w:val="24"/>
          <w:szCs w:val="24"/>
          <w:lang w:eastAsia="pt-BR"/>
        </w:rPr>
        <w:t xml:space="preserve"> caracterizadas</w:t>
      </w:r>
      <w:r w:rsidR="001F1C26">
        <w:rPr>
          <w:rFonts w:ascii="Arial" w:eastAsia="Times New Roman" w:hAnsi="Arial" w:cs="Arial"/>
          <w:sz w:val="24"/>
          <w:szCs w:val="24"/>
          <w:lang w:eastAsia="pt-BR"/>
        </w:rPr>
        <w:t xml:space="preserve"> </w:t>
      </w:r>
      <w:r w:rsidR="001F1C26" w:rsidRPr="001F1C26">
        <w:rPr>
          <w:rFonts w:ascii="Arial" w:eastAsia="Times New Roman" w:hAnsi="Arial" w:cs="Arial"/>
          <w:sz w:val="24"/>
          <w:szCs w:val="24"/>
          <w:lang w:eastAsia="pt-BR"/>
        </w:rPr>
        <w:t>p</w:t>
      </w:r>
      <w:r w:rsidR="003817F8">
        <w:rPr>
          <w:rFonts w:ascii="Arial" w:eastAsia="Times New Roman" w:hAnsi="Arial" w:cs="Arial"/>
          <w:sz w:val="24"/>
          <w:szCs w:val="24"/>
          <w:lang w:eastAsia="pt-BR"/>
        </w:rPr>
        <w:t>or</w:t>
      </w:r>
      <w:r w:rsidR="001F1C26" w:rsidRPr="001F1C26">
        <w:rPr>
          <w:rFonts w:ascii="Arial" w:eastAsia="Times New Roman" w:hAnsi="Arial" w:cs="Arial"/>
          <w:sz w:val="24"/>
          <w:szCs w:val="24"/>
          <w:lang w:eastAsia="pt-BR"/>
        </w:rPr>
        <w:t xml:space="preserve"> embate</w:t>
      </w:r>
      <w:r w:rsidR="00CB4F57">
        <w:rPr>
          <w:rFonts w:ascii="Arial" w:eastAsia="Times New Roman" w:hAnsi="Arial" w:cs="Arial"/>
          <w:sz w:val="24"/>
          <w:szCs w:val="24"/>
          <w:lang w:eastAsia="pt-BR"/>
        </w:rPr>
        <w:t>s</w:t>
      </w:r>
      <w:r w:rsidR="001F1C26" w:rsidRPr="001F1C26">
        <w:rPr>
          <w:rFonts w:ascii="Arial" w:eastAsia="Times New Roman" w:hAnsi="Arial" w:cs="Arial"/>
          <w:sz w:val="24"/>
          <w:szCs w:val="24"/>
          <w:lang w:eastAsia="pt-BR"/>
        </w:rPr>
        <w:t xml:space="preserve"> político</w:t>
      </w:r>
      <w:r w:rsidR="00CB4F57">
        <w:rPr>
          <w:rFonts w:ascii="Arial" w:eastAsia="Times New Roman" w:hAnsi="Arial" w:cs="Arial"/>
          <w:sz w:val="24"/>
          <w:szCs w:val="24"/>
          <w:lang w:eastAsia="pt-BR"/>
        </w:rPr>
        <w:t>s</w:t>
      </w:r>
      <w:r w:rsidR="001F1C26" w:rsidRPr="001F1C26">
        <w:rPr>
          <w:rFonts w:ascii="Arial" w:eastAsia="Times New Roman" w:hAnsi="Arial" w:cs="Arial"/>
          <w:sz w:val="24"/>
          <w:szCs w:val="24"/>
          <w:lang w:eastAsia="pt-BR"/>
        </w:rPr>
        <w:t xml:space="preserve">, </w:t>
      </w:r>
      <w:r w:rsidR="003817F8">
        <w:rPr>
          <w:rFonts w:ascii="Arial" w:eastAsia="Times New Roman" w:hAnsi="Arial" w:cs="Arial"/>
          <w:sz w:val="24"/>
          <w:szCs w:val="24"/>
          <w:lang w:eastAsia="pt-BR"/>
        </w:rPr>
        <w:t>por</w:t>
      </w:r>
      <w:r w:rsidR="00CB4F57">
        <w:rPr>
          <w:rFonts w:ascii="Arial" w:eastAsia="Times New Roman" w:hAnsi="Arial" w:cs="Arial"/>
          <w:sz w:val="24"/>
          <w:szCs w:val="24"/>
          <w:lang w:eastAsia="pt-BR"/>
        </w:rPr>
        <w:t xml:space="preserve"> terem </w:t>
      </w:r>
      <w:r w:rsidR="001F1C26" w:rsidRPr="001F1C26">
        <w:rPr>
          <w:rFonts w:ascii="Arial" w:eastAsia="Times New Roman" w:hAnsi="Arial" w:cs="Arial"/>
          <w:sz w:val="24"/>
          <w:szCs w:val="24"/>
          <w:lang w:eastAsia="pt-BR"/>
        </w:rPr>
        <w:t xml:space="preserve"> </w:t>
      </w:r>
      <w:r w:rsidR="003817F8">
        <w:rPr>
          <w:rFonts w:ascii="Arial" w:eastAsia="Times New Roman" w:hAnsi="Arial" w:cs="Arial"/>
          <w:sz w:val="24"/>
          <w:szCs w:val="24"/>
          <w:lang w:eastAsia="pt-BR"/>
        </w:rPr>
        <w:t>elevada</w:t>
      </w:r>
      <w:r w:rsidR="001F1C26" w:rsidRPr="001F1C26">
        <w:rPr>
          <w:rFonts w:ascii="Arial" w:eastAsia="Times New Roman" w:hAnsi="Arial" w:cs="Arial"/>
          <w:sz w:val="24"/>
          <w:szCs w:val="24"/>
          <w:lang w:eastAsia="pt-BR"/>
        </w:rPr>
        <w:t xml:space="preserve"> complexidade </w:t>
      </w:r>
      <w:r w:rsidR="00CB4F57">
        <w:rPr>
          <w:rFonts w:ascii="Arial" w:eastAsia="Times New Roman" w:hAnsi="Arial" w:cs="Arial"/>
          <w:sz w:val="24"/>
          <w:szCs w:val="24"/>
          <w:lang w:eastAsia="pt-BR"/>
        </w:rPr>
        <w:t>na sua</w:t>
      </w:r>
      <w:r w:rsidR="001F1C26" w:rsidRPr="001F1C26">
        <w:rPr>
          <w:rFonts w:ascii="Arial" w:eastAsia="Times New Roman" w:hAnsi="Arial" w:cs="Arial"/>
          <w:sz w:val="24"/>
          <w:szCs w:val="24"/>
          <w:lang w:eastAsia="pt-BR"/>
        </w:rPr>
        <w:t xml:space="preserve"> formulação e pela</w:t>
      </w:r>
      <w:r w:rsidR="001F1C26">
        <w:rPr>
          <w:rFonts w:ascii="Arial" w:eastAsia="Times New Roman" w:hAnsi="Arial" w:cs="Arial"/>
          <w:sz w:val="24"/>
          <w:szCs w:val="24"/>
          <w:lang w:eastAsia="pt-BR"/>
        </w:rPr>
        <w:t xml:space="preserve"> </w:t>
      </w:r>
      <w:r w:rsidR="001F1C26" w:rsidRPr="001F1C26">
        <w:rPr>
          <w:rFonts w:ascii="Arial" w:eastAsia="Times New Roman" w:hAnsi="Arial" w:cs="Arial"/>
          <w:sz w:val="24"/>
          <w:szCs w:val="24"/>
          <w:lang w:eastAsia="pt-BR"/>
        </w:rPr>
        <w:t xml:space="preserve">discricionariedade </w:t>
      </w:r>
      <w:r w:rsidR="003817F8">
        <w:rPr>
          <w:rFonts w:ascii="Arial" w:eastAsia="Times New Roman" w:hAnsi="Arial" w:cs="Arial"/>
          <w:sz w:val="24"/>
          <w:szCs w:val="24"/>
          <w:lang w:eastAsia="pt-BR"/>
        </w:rPr>
        <w:t>dos governantes, essas questões podem comprometer, até mesmo, aspectos resguardados constitucionalmente,</w:t>
      </w:r>
      <w:r w:rsidR="001F1C26" w:rsidRPr="001F1C26">
        <w:rPr>
          <w:rFonts w:ascii="Arial" w:eastAsia="Times New Roman" w:hAnsi="Arial" w:cs="Arial"/>
          <w:sz w:val="24"/>
          <w:szCs w:val="24"/>
          <w:lang w:eastAsia="pt-BR"/>
        </w:rPr>
        <w:t xml:space="preserve"> </w:t>
      </w:r>
      <w:r w:rsidR="00CB4F57">
        <w:rPr>
          <w:rFonts w:ascii="Arial" w:eastAsia="Times New Roman" w:hAnsi="Arial" w:cs="Arial"/>
          <w:sz w:val="24"/>
          <w:szCs w:val="24"/>
          <w:lang w:eastAsia="pt-BR"/>
        </w:rPr>
        <w:t>e levar à</w:t>
      </w:r>
      <w:r w:rsidR="001F1C26" w:rsidRPr="001F1C26">
        <w:rPr>
          <w:rFonts w:ascii="Arial" w:eastAsia="Times New Roman" w:hAnsi="Arial" w:cs="Arial"/>
          <w:sz w:val="24"/>
          <w:szCs w:val="24"/>
          <w:lang w:eastAsia="pt-BR"/>
        </w:rPr>
        <w:t xml:space="preserve"> </w:t>
      </w:r>
      <w:r w:rsidR="001F1C26" w:rsidRPr="001F1C26">
        <w:rPr>
          <w:rFonts w:ascii="Arial" w:eastAsia="Times New Roman" w:hAnsi="Arial" w:cs="Arial"/>
          <w:sz w:val="24"/>
          <w:szCs w:val="24"/>
          <w:lang w:eastAsia="pt-BR"/>
        </w:rPr>
        <w:lastRenderedPageBreak/>
        <w:t xml:space="preserve">baixa qualidade das políticas públicas, </w:t>
      </w:r>
      <w:r w:rsidR="00CB4F57">
        <w:rPr>
          <w:rFonts w:ascii="Arial" w:eastAsia="Times New Roman" w:hAnsi="Arial" w:cs="Arial"/>
          <w:sz w:val="24"/>
          <w:szCs w:val="24"/>
          <w:lang w:eastAsia="pt-BR"/>
        </w:rPr>
        <w:t>o que se agravaria pela</w:t>
      </w:r>
      <w:r w:rsidR="003817F8">
        <w:rPr>
          <w:rFonts w:ascii="Arial" w:eastAsia="Times New Roman" w:hAnsi="Arial" w:cs="Arial"/>
          <w:sz w:val="24"/>
          <w:szCs w:val="24"/>
          <w:lang w:eastAsia="pt-BR"/>
        </w:rPr>
        <w:t xml:space="preserve"> exacerbação da</w:t>
      </w:r>
      <w:r w:rsidR="001F1C26" w:rsidRPr="001F1C26">
        <w:rPr>
          <w:rFonts w:ascii="Arial" w:eastAsia="Times New Roman" w:hAnsi="Arial" w:cs="Arial"/>
          <w:sz w:val="24"/>
          <w:szCs w:val="24"/>
          <w:lang w:eastAsia="pt-BR"/>
        </w:rPr>
        <w:t xml:space="preserve"> discricionariedade política e da racionalidade limitada dos</w:t>
      </w:r>
      <w:r w:rsidR="003817F8">
        <w:rPr>
          <w:rFonts w:ascii="Arial" w:eastAsia="Times New Roman" w:hAnsi="Arial" w:cs="Arial"/>
          <w:sz w:val="24"/>
          <w:szCs w:val="24"/>
          <w:lang w:eastAsia="pt-BR"/>
        </w:rPr>
        <w:t xml:space="preserve"> </w:t>
      </w:r>
      <w:proofErr w:type="spellStart"/>
      <w:r w:rsidR="003817F8">
        <w:rPr>
          <w:rFonts w:ascii="Arial" w:eastAsia="Times New Roman" w:hAnsi="Arial" w:cs="Arial"/>
          <w:i/>
          <w:iCs/>
          <w:sz w:val="24"/>
          <w:szCs w:val="24"/>
          <w:lang w:eastAsia="pt-BR"/>
        </w:rPr>
        <w:t>policy</w:t>
      </w:r>
      <w:proofErr w:type="spellEnd"/>
      <w:r w:rsidR="003817F8">
        <w:rPr>
          <w:rFonts w:ascii="Arial" w:eastAsia="Times New Roman" w:hAnsi="Arial" w:cs="Arial"/>
          <w:i/>
          <w:iCs/>
          <w:sz w:val="24"/>
          <w:szCs w:val="24"/>
          <w:lang w:eastAsia="pt-BR"/>
        </w:rPr>
        <w:t xml:space="preserve"> </w:t>
      </w:r>
      <w:proofErr w:type="spellStart"/>
      <w:r w:rsidR="003817F8">
        <w:rPr>
          <w:rFonts w:ascii="Arial" w:eastAsia="Times New Roman" w:hAnsi="Arial" w:cs="Arial"/>
          <w:i/>
          <w:iCs/>
          <w:sz w:val="24"/>
          <w:szCs w:val="24"/>
          <w:lang w:eastAsia="pt-BR"/>
        </w:rPr>
        <w:t>makers</w:t>
      </w:r>
      <w:proofErr w:type="spellEnd"/>
      <w:r w:rsidR="00CB4F57">
        <w:rPr>
          <w:rFonts w:ascii="Arial" w:eastAsia="Times New Roman" w:hAnsi="Arial" w:cs="Arial"/>
          <w:i/>
          <w:iCs/>
          <w:sz w:val="24"/>
          <w:szCs w:val="24"/>
          <w:lang w:eastAsia="pt-BR"/>
        </w:rPr>
        <w:t xml:space="preserve">. </w:t>
      </w:r>
      <w:r w:rsidR="00CB4F57" w:rsidRPr="00556DA7">
        <w:rPr>
          <w:rFonts w:ascii="Arial" w:eastAsia="Times New Roman" w:hAnsi="Arial" w:cs="Arial"/>
          <w:sz w:val="24"/>
          <w:szCs w:val="24"/>
          <w:lang w:eastAsia="pt-BR"/>
        </w:rPr>
        <w:t xml:space="preserve">No entanto, este estudo evidencia </w:t>
      </w:r>
      <w:proofErr w:type="gramStart"/>
      <w:r w:rsidR="00CB4F57" w:rsidRPr="00556DA7">
        <w:rPr>
          <w:rFonts w:ascii="Arial" w:eastAsia="Times New Roman" w:hAnsi="Arial" w:cs="Arial"/>
          <w:sz w:val="24"/>
          <w:szCs w:val="24"/>
          <w:lang w:eastAsia="pt-BR"/>
        </w:rPr>
        <w:t xml:space="preserve">que </w:t>
      </w:r>
      <w:r w:rsidR="003817F8">
        <w:rPr>
          <w:rFonts w:ascii="Arial" w:eastAsia="Times New Roman" w:hAnsi="Arial" w:cs="Arial"/>
          <w:i/>
          <w:iCs/>
          <w:sz w:val="24"/>
          <w:szCs w:val="24"/>
          <w:lang w:eastAsia="pt-BR"/>
        </w:rPr>
        <w:t>,</w:t>
      </w:r>
      <w:proofErr w:type="gramEnd"/>
      <w:r w:rsidR="003817F8">
        <w:rPr>
          <w:rFonts w:ascii="Arial" w:eastAsia="Times New Roman" w:hAnsi="Arial" w:cs="Arial"/>
          <w:i/>
          <w:iCs/>
          <w:sz w:val="24"/>
          <w:szCs w:val="24"/>
          <w:lang w:eastAsia="pt-BR"/>
        </w:rPr>
        <w:t xml:space="preserve"> </w:t>
      </w:r>
      <w:r w:rsidR="003817F8" w:rsidRPr="00556DA7">
        <w:rPr>
          <w:rFonts w:ascii="Arial" w:eastAsia="Times New Roman" w:hAnsi="Arial" w:cs="Arial"/>
          <w:sz w:val="24"/>
          <w:szCs w:val="24"/>
          <w:lang w:eastAsia="pt-BR"/>
        </w:rPr>
        <w:t xml:space="preserve">que </w:t>
      </w:r>
      <w:r w:rsidR="003817F8">
        <w:rPr>
          <w:rFonts w:ascii="Arial" w:eastAsia="Times New Roman" w:hAnsi="Arial" w:cs="Arial"/>
          <w:sz w:val="24"/>
          <w:szCs w:val="24"/>
          <w:lang w:eastAsia="pt-BR"/>
        </w:rPr>
        <w:t>a mobilização de atores locais em consonância com forças políticas e capacidades institucionais favorecem, ou criam</w:t>
      </w:r>
      <w:r w:rsidR="00CB4F57">
        <w:rPr>
          <w:rFonts w:ascii="Arial" w:eastAsia="Times New Roman" w:hAnsi="Arial" w:cs="Arial"/>
          <w:sz w:val="24"/>
          <w:szCs w:val="24"/>
          <w:lang w:eastAsia="pt-BR"/>
        </w:rPr>
        <w:t>,</w:t>
      </w:r>
      <w:r w:rsidR="003817F8">
        <w:rPr>
          <w:rFonts w:ascii="Arial" w:eastAsia="Times New Roman" w:hAnsi="Arial" w:cs="Arial"/>
          <w:sz w:val="24"/>
          <w:szCs w:val="24"/>
          <w:lang w:eastAsia="pt-BR"/>
        </w:rPr>
        <w:t xml:space="preserve"> ambiente propício à implementação de políticas públicas </w:t>
      </w:r>
      <w:r w:rsidR="00CB4F57">
        <w:rPr>
          <w:rFonts w:ascii="Arial" w:eastAsia="Times New Roman" w:hAnsi="Arial" w:cs="Arial"/>
          <w:sz w:val="24"/>
          <w:szCs w:val="24"/>
          <w:lang w:eastAsia="pt-BR"/>
        </w:rPr>
        <w:t>consistentes  e que atendem a demandas da comunidade.</w:t>
      </w:r>
    </w:p>
    <w:p w14:paraId="32F9F1E7" w14:textId="77777777" w:rsidR="00CB4F57" w:rsidRDefault="00CB4F57" w:rsidP="00902929">
      <w:pPr>
        <w:spacing w:after="0" w:line="240" w:lineRule="auto"/>
        <w:ind w:right="57"/>
        <w:jc w:val="both"/>
        <w:rPr>
          <w:rFonts w:ascii="Arial" w:eastAsia="Times New Roman" w:hAnsi="Arial" w:cs="Arial"/>
          <w:sz w:val="24"/>
          <w:szCs w:val="24"/>
          <w:lang w:eastAsia="pt-BR"/>
        </w:rPr>
      </w:pPr>
      <w:r>
        <w:rPr>
          <w:rFonts w:ascii="Arial" w:eastAsia="Times New Roman" w:hAnsi="Arial" w:cs="Arial"/>
          <w:sz w:val="24"/>
          <w:szCs w:val="24"/>
          <w:lang w:eastAsia="pt-BR"/>
        </w:rPr>
        <w:tab/>
      </w:r>
      <w:proofErr w:type="spellStart"/>
      <w:r>
        <w:rPr>
          <w:rFonts w:ascii="Arial" w:eastAsia="Times New Roman" w:hAnsi="Arial" w:cs="Arial"/>
          <w:sz w:val="24"/>
          <w:szCs w:val="24"/>
          <w:lang w:eastAsia="pt-BR"/>
        </w:rPr>
        <w:t>Capella</w:t>
      </w:r>
      <w:proofErr w:type="spellEnd"/>
      <w:r>
        <w:rPr>
          <w:rFonts w:ascii="Arial" w:eastAsia="Times New Roman" w:hAnsi="Arial" w:cs="Arial"/>
          <w:sz w:val="24"/>
          <w:szCs w:val="24"/>
          <w:lang w:eastAsia="pt-BR"/>
        </w:rPr>
        <w:t xml:space="preserve"> e Brasil (2018) em seu estudo identificaram que a formulação da agenda contempla um processo de expressiva complexidade e se desenrola numa arena em que pode haver ascensão de algumas demandas e </w:t>
      </w:r>
      <w:r w:rsidR="00951933">
        <w:rPr>
          <w:rFonts w:ascii="Arial" w:eastAsia="Times New Roman" w:hAnsi="Arial" w:cs="Arial"/>
          <w:sz w:val="24"/>
          <w:szCs w:val="24"/>
          <w:lang w:eastAsia="pt-BR"/>
        </w:rPr>
        <w:t xml:space="preserve">arrefecimento de outras, ao longo da disputa. Já, esta pesquisa, por suas emergências sugere que se a resistência a mudanças, especialmente no que tange à possibilidade de novos arranjos organizacionais, como aqueles entre universidade e empresas privadas pode comprometer a agenda, por outro lado </w:t>
      </w:r>
      <w:r w:rsidR="005F457B">
        <w:rPr>
          <w:rFonts w:ascii="Arial" w:eastAsia="Times New Roman" w:hAnsi="Arial" w:cs="Arial"/>
          <w:sz w:val="24"/>
          <w:szCs w:val="24"/>
          <w:lang w:eastAsia="pt-BR"/>
        </w:rPr>
        <w:t>a i</w:t>
      </w:r>
      <w:r w:rsidR="00951933" w:rsidRPr="00951933">
        <w:rPr>
          <w:rFonts w:ascii="Arial" w:eastAsia="Times New Roman" w:hAnsi="Arial" w:cs="Arial"/>
          <w:sz w:val="24"/>
          <w:szCs w:val="24"/>
          <w:lang w:eastAsia="pt-BR"/>
        </w:rPr>
        <w:t>ntegração das instituições</w:t>
      </w:r>
      <w:r w:rsidR="00951933">
        <w:rPr>
          <w:rFonts w:ascii="Arial" w:eastAsia="Times New Roman" w:hAnsi="Arial" w:cs="Arial"/>
          <w:sz w:val="24"/>
          <w:szCs w:val="24"/>
          <w:lang w:eastAsia="pt-BR"/>
        </w:rPr>
        <w:t xml:space="preserve"> e</w:t>
      </w:r>
      <w:r w:rsidR="00951933" w:rsidRPr="00951933">
        <w:rPr>
          <w:rFonts w:ascii="Arial" w:eastAsia="Times New Roman" w:hAnsi="Arial" w:cs="Arial"/>
          <w:sz w:val="24"/>
          <w:szCs w:val="24"/>
          <w:lang w:eastAsia="pt-BR"/>
        </w:rPr>
        <w:t xml:space="preserve"> </w:t>
      </w:r>
      <w:r w:rsidR="00951933">
        <w:rPr>
          <w:rFonts w:ascii="Arial" w:eastAsia="Times New Roman" w:hAnsi="Arial" w:cs="Arial"/>
          <w:sz w:val="24"/>
          <w:szCs w:val="24"/>
          <w:lang w:eastAsia="pt-BR"/>
        </w:rPr>
        <w:t xml:space="preserve">a </w:t>
      </w:r>
      <w:r w:rsidR="00951933" w:rsidRPr="00951933">
        <w:rPr>
          <w:rFonts w:ascii="Arial" w:eastAsia="Times New Roman" w:hAnsi="Arial" w:cs="Arial"/>
          <w:sz w:val="24"/>
          <w:szCs w:val="24"/>
          <w:lang w:eastAsia="pt-BR"/>
        </w:rPr>
        <w:t>sensibiliza</w:t>
      </w:r>
      <w:r w:rsidR="00951933">
        <w:rPr>
          <w:rFonts w:ascii="Arial" w:eastAsia="Times New Roman" w:hAnsi="Arial" w:cs="Arial"/>
          <w:sz w:val="24"/>
          <w:szCs w:val="24"/>
          <w:lang w:eastAsia="pt-BR"/>
        </w:rPr>
        <w:t>ção</w:t>
      </w:r>
      <w:r w:rsidR="00951933" w:rsidRPr="00951933">
        <w:rPr>
          <w:rFonts w:ascii="Arial" w:eastAsia="Times New Roman" w:hAnsi="Arial" w:cs="Arial"/>
          <w:sz w:val="24"/>
          <w:szCs w:val="24"/>
          <w:lang w:eastAsia="pt-BR"/>
        </w:rPr>
        <w:t xml:space="preserve"> </w:t>
      </w:r>
      <w:r w:rsidR="00951933">
        <w:rPr>
          <w:rFonts w:ascii="Arial" w:eastAsia="Times New Roman" w:hAnsi="Arial" w:cs="Arial"/>
          <w:sz w:val="24"/>
          <w:szCs w:val="24"/>
          <w:lang w:eastAsia="pt-BR"/>
        </w:rPr>
        <w:t>d</w:t>
      </w:r>
      <w:r w:rsidR="00951933" w:rsidRPr="00951933">
        <w:rPr>
          <w:rFonts w:ascii="Arial" w:eastAsia="Times New Roman" w:hAnsi="Arial" w:cs="Arial"/>
          <w:sz w:val="24"/>
          <w:szCs w:val="24"/>
          <w:lang w:eastAsia="pt-BR"/>
        </w:rPr>
        <w:t xml:space="preserve">os membros sobre a importância e ampliar </w:t>
      </w:r>
      <w:r w:rsidR="00951933">
        <w:rPr>
          <w:rFonts w:ascii="Arial" w:eastAsia="Times New Roman" w:hAnsi="Arial" w:cs="Arial"/>
          <w:sz w:val="24"/>
          <w:szCs w:val="24"/>
          <w:lang w:eastAsia="pt-BR"/>
        </w:rPr>
        <w:t xml:space="preserve">o escopo das </w:t>
      </w:r>
      <w:r w:rsidR="00951933" w:rsidRPr="00951933">
        <w:rPr>
          <w:rFonts w:ascii="Arial" w:eastAsia="Times New Roman" w:hAnsi="Arial" w:cs="Arial"/>
          <w:sz w:val="24"/>
          <w:szCs w:val="24"/>
          <w:lang w:eastAsia="pt-BR"/>
        </w:rPr>
        <w:t xml:space="preserve">parcerias </w:t>
      </w:r>
      <w:r w:rsidR="00951933">
        <w:rPr>
          <w:rFonts w:ascii="Arial" w:eastAsia="Times New Roman" w:hAnsi="Arial" w:cs="Arial"/>
          <w:sz w:val="24"/>
          <w:szCs w:val="24"/>
          <w:lang w:eastAsia="pt-BR"/>
        </w:rPr>
        <w:t>estimulam a formação e consolidação de agendas que levem à implementação de políticas públicas de CT&amp;I alinhadas aos anseios  das instituições, das empresas e da comunidade.</w:t>
      </w:r>
    </w:p>
    <w:p w14:paraId="39C1F865" w14:textId="77777777" w:rsidR="00951933" w:rsidRDefault="00951933" w:rsidP="00902929">
      <w:pPr>
        <w:spacing w:after="0" w:line="240" w:lineRule="auto"/>
        <w:ind w:right="57"/>
        <w:jc w:val="both"/>
        <w:rPr>
          <w:rFonts w:ascii="Arial" w:eastAsia="Times New Roman" w:hAnsi="Arial" w:cs="Arial"/>
          <w:sz w:val="24"/>
          <w:szCs w:val="24"/>
          <w:lang w:eastAsia="pt-BR"/>
        </w:rPr>
      </w:pPr>
      <w:r>
        <w:rPr>
          <w:rFonts w:ascii="Arial" w:eastAsia="Times New Roman" w:hAnsi="Arial" w:cs="Arial"/>
          <w:sz w:val="24"/>
          <w:szCs w:val="24"/>
          <w:lang w:eastAsia="pt-BR"/>
        </w:rPr>
        <w:tab/>
        <w:t xml:space="preserve">E o estudo de Rocha (2020) </w:t>
      </w:r>
      <w:r w:rsidR="005F457B">
        <w:rPr>
          <w:rFonts w:ascii="Arial" w:eastAsia="Times New Roman" w:hAnsi="Arial" w:cs="Arial"/>
          <w:sz w:val="24"/>
          <w:szCs w:val="24"/>
          <w:lang w:eastAsia="pt-BR"/>
        </w:rPr>
        <w:t>conclui que na formulação de políticas públicas destacam-se a</w:t>
      </w:r>
      <w:proofErr w:type="gramStart"/>
      <w:r w:rsidR="005F457B">
        <w:rPr>
          <w:rFonts w:ascii="Arial" w:eastAsia="Times New Roman" w:hAnsi="Arial" w:cs="Arial"/>
          <w:sz w:val="24"/>
          <w:szCs w:val="24"/>
          <w:lang w:eastAsia="pt-BR"/>
        </w:rPr>
        <w:t xml:space="preserve"> </w:t>
      </w:r>
      <w:r w:rsidR="005F457B" w:rsidRPr="005F457B">
        <w:rPr>
          <w:rFonts w:ascii="Arial" w:eastAsia="Times New Roman" w:hAnsi="Arial" w:cs="Arial"/>
          <w:sz w:val="24"/>
          <w:szCs w:val="24"/>
          <w:lang w:eastAsia="pt-BR"/>
        </w:rPr>
        <w:t xml:space="preserve"> </w:t>
      </w:r>
      <w:proofErr w:type="gramEnd"/>
      <w:r w:rsidR="005F457B" w:rsidRPr="005F457B">
        <w:rPr>
          <w:rFonts w:ascii="Arial" w:eastAsia="Times New Roman" w:hAnsi="Arial" w:cs="Arial"/>
          <w:sz w:val="24"/>
          <w:szCs w:val="24"/>
          <w:lang w:eastAsia="pt-BR"/>
        </w:rPr>
        <w:t>permeabilidade d</w:t>
      </w:r>
      <w:r w:rsidR="005F457B">
        <w:rPr>
          <w:rFonts w:ascii="Arial" w:eastAsia="Times New Roman" w:hAnsi="Arial" w:cs="Arial"/>
          <w:sz w:val="24"/>
          <w:szCs w:val="24"/>
          <w:lang w:eastAsia="pt-BR"/>
        </w:rPr>
        <w:t>e</w:t>
      </w:r>
      <w:r w:rsidR="005F457B" w:rsidRPr="005F457B">
        <w:rPr>
          <w:rFonts w:ascii="Arial" w:eastAsia="Times New Roman" w:hAnsi="Arial" w:cs="Arial"/>
          <w:sz w:val="24"/>
          <w:szCs w:val="24"/>
          <w:lang w:eastAsia="pt-BR"/>
        </w:rPr>
        <w:t xml:space="preserve"> atores da sociedade civil</w:t>
      </w:r>
      <w:r w:rsidR="005F457B">
        <w:rPr>
          <w:rFonts w:ascii="Arial" w:eastAsia="Times New Roman" w:hAnsi="Arial" w:cs="Arial"/>
          <w:sz w:val="24"/>
          <w:szCs w:val="24"/>
          <w:lang w:eastAsia="pt-BR"/>
        </w:rPr>
        <w:t xml:space="preserve">, de servidores </w:t>
      </w:r>
      <w:r w:rsidR="005F457B" w:rsidRPr="005F457B">
        <w:rPr>
          <w:rFonts w:ascii="Arial" w:eastAsia="Times New Roman" w:hAnsi="Arial" w:cs="Arial"/>
          <w:sz w:val="24"/>
          <w:szCs w:val="24"/>
          <w:lang w:eastAsia="pt-BR"/>
        </w:rPr>
        <w:t>de carreira</w:t>
      </w:r>
      <w:r w:rsidR="005F457B">
        <w:rPr>
          <w:rFonts w:ascii="Arial" w:eastAsia="Times New Roman" w:hAnsi="Arial" w:cs="Arial"/>
          <w:sz w:val="24"/>
          <w:szCs w:val="24"/>
          <w:lang w:eastAsia="pt-BR"/>
        </w:rPr>
        <w:t xml:space="preserve"> e a </w:t>
      </w:r>
      <w:r w:rsidR="005F457B" w:rsidRPr="005F457B">
        <w:rPr>
          <w:rFonts w:ascii="Arial" w:eastAsia="Times New Roman" w:hAnsi="Arial" w:cs="Arial"/>
          <w:sz w:val="24"/>
          <w:szCs w:val="24"/>
          <w:lang w:eastAsia="pt-BR"/>
        </w:rPr>
        <w:t xml:space="preserve"> burocracia</w:t>
      </w:r>
      <w:r w:rsidR="005F457B">
        <w:rPr>
          <w:rFonts w:ascii="Arial" w:eastAsia="Times New Roman" w:hAnsi="Arial" w:cs="Arial"/>
          <w:sz w:val="24"/>
          <w:szCs w:val="24"/>
          <w:lang w:eastAsia="pt-BR"/>
        </w:rPr>
        <w:t>. Nesta pesquisa evidencia-se a necessidade de as instituições aproximarem-se da comunidade, interagirem com esta e promoverem a interlocução com atores locais para o desenho da política pública.</w:t>
      </w:r>
    </w:p>
    <w:p w14:paraId="256BB532" w14:textId="66A22B5F" w:rsidR="00226445" w:rsidRPr="00AE067B" w:rsidRDefault="00AF2A8A" w:rsidP="00ED5B6D">
      <w:pPr>
        <w:autoSpaceDE w:val="0"/>
        <w:autoSpaceDN w:val="0"/>
        <w:adjustRightInd w:val="0"/>
        <w:spacing w:after="0" w:line="240" w:lineRule="auto"/>
        <w:ind w:firstLine="708"/>
        <w:jc w:val="both"/>
        <w:rPr>
          <w:rFonts w:ascii="Arial" w:hAnsi="Arial" w:cs="Arial"/>
          <w:sz w:val="24"/>
          <w:szCs w:val="24"/>
        </w:rPr>
      </w:pPr>
      <w:r w:rsidRPr="00AE067B">
        <w:rPr>
          <w:rFonts w:ascii="Arial" w:hAnsi="Arial" w:cs="Arial"/>
          <w:sz w:val="24"/>
          <w:szCs w:val="24"/>
        </w:rPr>
        <w:t xml:space="preserve">Por fim, </w:t>
      </w:r>
      <w:r w:rsidR="00CC4B93" w:rsidRPr="00AE067B">
        <w:rPr>
          <w:rFonts w:ascii="Arial" w:hAnsi="Arial" w:cs="Arial"/>
          <w:sz w:val="24"/>
          <w:szCs w:val="24"/>
        </w:rPr>
        <w:t>constat</w:t>
      </w:r>
      <w:r w:rsidR="00E53167">
        <w:rPr>
          <w:rFonts w:ascii="Arial" w:hAnsi="Arial" w:cs="Arial"/>
          <w:sz w:val="24"/>
          <w:szCs w:val="24"/>
        </w:rPr>
        <w:t>ou</w:t>
      </w:r>
      <w:r w:rsidR="00556DA7">
        <w:rPr>
          <w:rFonts w:ascii="Arial" w:hAnsi="Arial" w:cs="Arial"/>
          <w:sz w:val="24"/>
          <w:szCs w:val="24"/>
        </w:rPr>
        <w:t>-s</w:t>
      </w:r>
      <w:r w:rsidR="00CC4B93" w:rsidRPr="00AE067B">
        <w:rPr>
          <w:rFonts w:ascii="Arial" w:hAnsi="Arial" w:cs="Arial"/>
          <w:sz w:val="24"/>
          <w:szCs w:val="24"/>
        </w:rPr>
        <w:t>e</w:t>
      </w:r>
      <w:r w:rsidR="000408EF" w:rsidRPr="00AE067B">
        <w:rPr>
          <w:rFonts w:ascii="Arial" w:hAnsi="Arial" w:cs="Arial"/>
          <w:sz w:val="24"/>
          <w:szCs w:val="24"/>
        </w:rPr>
        <w:t xml:space="preserve">, </w:t>
      </w:r>
      <w:r w:rsidR="00E53167">
        <w:rPr>
          <w:rFonts w:ascii="Arial" w:hAnsi="Arial" w:cs="Arial"/>
          <w:sz w:val="24"/>
          <w:szCs w:val="24"/>
        </w:rPr>
        <w:t xml:space="preserve">ainda, </w:t>
      </w:r>
      <w:r w:rsidR="000408EF" w:rsidRPr="00AE067B">
        <w:rPr>
          <w:rFonts w:ascii="Arial" w:hAnsi="Arial" w:cs="Arial"/>
          <w:sz w:val="24"/>
          <w:szCs w:val="24"/>
        </w:rPr>
        <w:t>por meio das falas dos entrevistados, ind</w:t>
      </w:r>
      <w:r w:rsidR="00E53167">
        <w:rPr>
          <w:rFonts w:ascii="Arial" w:hAnsi="Arial" w:cs="Arial"/>
          <w:sz w:val="24"/>
          <w:szCs w:val="24"/>
        </w:rPr>
        <w:t>icativos</w:t>
      </w:r>
      <w:r w:rsidR="00556DA7">
        <w:rPr>
          <w:rFonts w:ascii="Arial" w:hAnsi="Arial" w:cs="Arial"/>
          <w:sz w:val="24"/>
          <w:szCs w:val="24"/>
        </w:rPr>
        <w:t xml:space="preserve"> </w:t>
      </w:r>
      <w:r w:rsidR="000408EF" w:rsidRPr="00AE067B">
        <w:rPr>
          <w:rFonts w:ascii="Arial" w:hAnsi="Arial" w:cs="Arial"/>
          <w:sz w:val="24"/>
          <w:szCs w:val="24"/>
        </w:rPr>
        <w:t>de</w:t>
      </w:r>
      <w:r w:rsidRPr="00AE067B">
        <w:rPr>
          <w:rFonts w:ascii="Arial" w:hAnsi="Arial" w:cs="Arial"/>
          <w:sz w:val="24"/>
          <w:szCs w:val="24"/>
        </w:rPr>
        <w:t xml:space="preserve"> que os fluxos propostos por </w:t>
      </w:r>
      <w:proofErr w:type="spellStart"/>
      <w:r w:rsidRPr="00AE067B">
        <w:rPr>
          <w:rFonts w:ascii="Arial" w:hAnsi="Arial" w:cs="Arial"/>
          <w:sz w:val="24"/>
          <w:szCs w:val="24"/>
        </w:rPr>
        <w:t>Kingdon</w:t>
      </w:r>
      <w:proofErr w:type="spellEnd"/>
      <w:r w:rsidRPr="00AE067B">
        <w:rPr>
          <w:rFonts w:ascii="Arial" w:hAnsi="Arial" w:cs="Arial"/>
          <w:sz w:val="24"/>
          <w:szCs w:val="24"/>
        </w:rPr>
        <w:t xml:space="preserve"> (2011), bem como a janela de oportunidade que se abre quando há convergência desses </w:t>
      </w:r>
      <w:r w:rsidR="00FA3030" w:rsidRPr="00AE067B">
        <w:rPr>
          <w:rFonts w:ascii="Arial" w:hAnsi="Arial" w:cs="Arial"/>
          <w:sz w:val="24"/>
          <w:szCs w:val="24"/>
        </w:rPr>
        <w:t>fluxos</w:t>
      </w:r>
      <w:r w:rsidR="00AE3CD2" w:rsidRPr="00AE067B">
        <w:rPr>
          <w:rFonts w:ascii="Arial" w:hAnsi="Arial" w:cs="Arial"/>
          <w:sz w:val="24"/>
          <w:szCs w:val="24"/>
        </w:rPr>
        <w:t>,</w:t>
      </w:r>
      <w:r w:rsidR="003014FD">
        <w:rPr>
          <w:rFonts w:ascii="Arial" w:hAnsi="Arial" w:cs="Arial"/>
          <w:sz w:val="24"/>
          <w:szCs w:val="24"/>
        </w:rPr>
        <w:t xml:space="preserve"> </w:t>
      </w:r>
      <w:r w:rsidR="000408EF" w:rsidRPr="00AE067B">
        <w:rPr>
          <w:rFonts w:ascii="Arial" w:hAnsi="Arial" w:cs="Arial"/>
          <w:sz w:val="24"/>
          <w:szCs w:val="24"/>
        </w:rPr>
        <w:t xml:space="preserve">estão </w:t>
      </w:r>
      <w:r w:rsidRPr="00AE067B">
        <w:rPr>
          <w:rFonts w:ascii="Arial" w:hAnsi="Arial" w:cs="Arial"/>
          <w:sz w:val="24"/>
          <w:szCs w:val="24"/>
        </w:rPr>
        <w:t>presente</w:t>
      </w:r>
      <w:r w:rsidR="000408EF" w:rsidRPr="00AE067B">
        <w:rPr>
          <w:rFonts w:ascii="Arial" w:hAnsi="Arial" w:cs="Arial"/>
          <w:sz w:val="24"/>
          <w:szCs w:val="24"/>
        </w:rPr>
        <w:t>s</w:t>
      </w:r>
      <w:r w:rsidRPr="00AE067B">
        <w:rPr>
          <w:rFonts w:ascii="Arial" w:hAnsi="Arial" w:cs="Arial"/>
          <w:sz w:val="24"/>
          <w:szCs w:val="24"/>
        </w:rPr>
        <w:t xml:space="preserve"> na formação d</w:t>
      </w:r>
      <w:r w:rsidR="00CC4B93" w:rsidRPr="00AE067B">
        <w:rPr>
          <w:rFonts w:ascii="Arial" w:hAnsi="Arial" w:cs="Arial"/>
          <w:sz w:val="24"/>
          <w:szCs w:val="24"/>
        </w:rPr>
        <w:t>a</w:t>
      </w:r>
      <w:r w:rsidRPr="00AE067B">
        <w:rPr>
          <w:rFonts w:ascii="Arial" w:hAnsi="Arial" w:cs="Arial"/>
          <w:sz w:val="24"/>
          <w:szCs w:val="24"/>
        </w:rPr>
        <w:t xml:space="preserve"> agenda </w:t>
      </w:r>
      <w:r w:rsidR="00CC4B93" w:rsidRPr="00AE067B">
        <w:rPr>
          <w:rFonts w:ascii="Arial" w:hAnsi="Arial" w:cs="Arial"/>
          <w:sz w:val="24"/>
          <w:szCs w:val="24"/>
        </w:rPr>
        <w:t xml:space="preserve">política na </w:t>
      </w:r>
      <w:r w:rsidR="00E53167">
        <w:rPr>
          <w:rFonts w:ascii="Arial" w:hAnsi="Arial" w:cs="Arial"/>
          <w:sz w:val="24"/>
          <w:szCs w:val="24"/>
        </w:rPr>
        <w:t>universidade pesquisada.</w:t>
      </w:r>
    </w:p>
    <w:p w14:paraId="30130573" w14:textId="77777777" w:rsidR="00950239" w:rsidRPr="00AE067B" w:rsidRDefault="00950239" w:rsidP="00E7066C">
      <w:pPr>
        <w:autoSpaceDE w:val="0"/>
        <w:autoSpaceDN w:val="0"/>
        <w:adjustRightInd w:val="0"/>
        <w:spacing w:after="0" w:line="360" w:lineRule="auto"/>
        <w:jc w:val="both"/>
        <w:rPr>
          <w:rFonts w:ascii="Arial" w:hAnsi="Arial" w:cs="Arial"/>
          <w:sz w:val="24"/>
          <w:szCs w:val="24"/>
        </w:rPr>
      </w:pPr>
    </w:p>
    <w:p w14:paraId="64C4CECA" w14:textId="77777777" w:rsidR="00973E75" w:rsidRPr="00AE067B" w:rsidRDefault="00047601" w:rsidP="00973E75">
      <w:pPr>
        <w:autoSpaceDE w:val="0"/>
        <w:autoSpaceDN w:val="0"/>
        <w:adjustRightInd w:val="0"/>
        <w:spacing w:after="0" w:line="360" w:lineRule="auto"/>
        <w:jc w:val="both"/>
        <w:rPr>
          <w:rFonts w:ascii="Arial" w:hAnsi="Arial" w:cs="Arial"/>
          <w:b/>
          <w:sz w:val="24"/>
          <w:szCs w:val="24"/>
        </w:rPr>
      </w:pPr>
      <w:r w:rsidRPr="00AE067B">
        <w:rPr>
          <w:rFonts w:ascii="Arial" w:hAnsi="Arial" w:cs="Arial"/>
          <w:b/>
          <w:sz w:val="24"/>
          <w:szCs w:val="24"/>
        </w:rPr>
        <w:t xml:space="preserve">5. </w:t>
      </w:r>
      <w:r w:rsidR="00973E75" w:rsidRPr="00AE067B">
        <w:rPr>
          <w:rFonts w:ascii="Arial" w:hAnsi="Arial" w:cs="Arial"/>
          <w:b/>
          <w:sz w:val="24"/>
          <w:szCs w:val="24"/>
        </w:rPr>
        <w:t>C</w:t>
      </w:r>
      <w:r w:rsidR="0090769C" w:rsidRPr="00AE067B">
        <w:rPr>
          <w:rFonts w:ascii="Arial" w:hAnsi="Arial" w:cs="Arial"/>
          <w:b/>
          <w:sz w:val="24"/>
          <w:szCs w:val="24"/>
        </w:rPr>
        <w:t>onsiderações finais</w:t>
      </w:r>
    </w:p>
    <w:p w14:paraId="7D1ABBB2" w14:textId="77777777" w:rsidR="007F29EE" w:rsidRDefault="00ED1AD1" w:rsidP="00ED5B6D">
      <w:pPr>
        <w:autoSpaceDE w:val="0"/>
        <w:autoSpaceDN w:val="0"/>
        <w:adjustRightInd w:val="0"/>
        <w:spacing w:after="0" w:line="240" w:lineRule="auto"/>
        <w:jc w:val="both"/>
        <w:rPr>
          <w:rFonts w:ascii="Arial" w:hAnsi="Arial" w:cs="Arial"/>
          <w:b/>
          <w:sz w:val="24"/>
          <w:szCs w:val="24"/>
        </w:rPr>
      </w:pPr>
      <w:r w:rsidRPr="00AE067B">
        <w:rPr>
          <w:rFonts w:ascii="Arial" w:hAnsi="Arial" w:cs="Arial"/>
          <w:b/>
          <w:sz w:val="24"/>
          <w:szCs w:val="24"/>
        </w:rPr>
        <w:tab/>
      </w:r>
    </w:p>
    <w:p w14:paraId="059F8C49" w14:textId="0B3646D1" w:rsidR="001B247C" w:rsidRPr="00AE067B" w:rsidRDefault="00ED1AD1" w:rsidP="00556DA7">
      <w:pPr>
        <w:autoSpaceDE w:val="0"/>
        <w:autoSpaceDN w:val="0"/>
        <w:adjustRightInd w:val="0"/>
        <w:spacing w:after="0" w:line="240" w:lineRule="auto"/>
        <w:ind w:firstLine="708"/>
        <w:jc w:val="both"/>
        <w:rPr>
          <w:rFonts w:ascii="Arial" w:hAnsi="Arial" w:cs="Arial"/>
          <w:sz w:val="24"/>
          <w:szCs w:val="24"/>
        </w:rPr>
      </w:pPr>
      <w:r w:rsidRPr="00AE067B">
        <w:rPr>
          <w:rFonts w:ascii="Arial" w:hAnsi="Arial" w:cs="Arial"/>
          <w:sz w:val="24"/>
          <w:szCs w:val="24"/>
        </w:rPr>
        <w:t xml:space="preserve">O objetivo </w:t>
      </w:r>
      <w:r w:rsidR="00CE1399" w:rsidRPr="00AE067B">
        <w:rPr>
          <w:rFonts w:ascii="Arial" w:hAnsi="Arial" w:cs="Arial"/>
          <w:sz w:val="24"/>
          <w:szCs w:val="24"/>
        </w:rPr>
        <w:t xml:space="preserve">desta </w:t>
      </w:r>
      <w:r w:rsidRPr="00AE067B">
        <w:rPr>
          <w:rFonts w:ascii="Arial" w:hAnsi="Arial" w:cs="Arial"/>
          <w:sz w:val="24"/>
          <w:szCs w:val="24"/>
        </w:rPr>
        <w:t>pesquisa foi</w:t>
      </w:r>
      <w:proofErr w:type="gramStart"/>
      <w:r w:rsidRPr="00AE067B">
        <w:rPr>
          <w:rFonts w:ascii="Arial" w:hAnsi="Arial" w:cs="Arial"/>
          <w:sz w:val="24"/>
          <w:szCs w:val="24"/>
        </w:rPr>
        <w:t xml:space="preserve"> </w:t>
      </w:r>
      <w:r w:rsidR="007F29EE" w:rsidRPr="007F29EE">
        <w:rPr>
          <w:rFonts w:ascii="Arial" w:hAnsi="Arial" w:cs="Arial"/>
          <w:sz w:val="24"/>
          <w:szCs w:val="24"/>
        </w:rPr>
        <w:t xml:space="preserve"> </w:t>
      </w:r>
      <w:proofErr w:type="gramEnd"/>
      <w:r w:rsidR="007F29EE" w:rsidRPr="007F29EE">
        <w:rPr>
          <w:rFonts w:ascii="Arial" w:hAnsi="Arial" w:cs="Arial"/>
          <w:sz w:val="24"/>
          <w:szCs w:val="24"/>
        </w:rPr>
        <w:t>identificar, e analisar,  a partir do discurso de gestores de uma universidade</w:t>
      </w:r>
      <w:r w:rsidR="007F29EE">
        <w:rPr>
          <w:rFonts w:ascii="Arial" w:hAnsi="Arial" w:cs="Arial"/>
          <w:sz w:val="24"/>
          <w:szCs w:val="24"/>
        </w:rPr>
        <w:t xml:space="preserve"> pública</w:t>
      </w:r>
      <w:r w:rsidR="007F29EE" w:rsidRPr="007F29EE">
        <w:rPr>
          <w:rFonts w:ascii="Arial" w:hAnsi="Arial" w:cs="Arial"/>
          <w:sz w:val="24"/>
          <w:szCs w:val="24"/>
        </w:rPr>
        <w:t>, os desafios para formação de uma agenda política referente à CT&amp;I</w:t>
      </w:r>
      <w:r w:rsidR="009608CB" w:rsidRPr="00AE067B">
        <w:rPr>
          <w:rFonts w:ascii="Arial" w:hAnsi="Arial" w:cs="Arial"/>
          <w:sz w:val="24"/>
          <w:szCs w:val="24"/>
        </w:rPr>
        <w:t xml:space="preserve">. </w:t>
      </w:r>
    </w:p>
    <w:p w14:paraId="54D5804B" w14:textId="0F5EA9C4" w:rsidR="00E53167" w:rsidRDefault="00CC4B93" w:rsidP="00ED5B6D">
      <w:pPr>
        <w:autoSpaceDE w:val="0"/>
        <w:autoSpaceDN w:val="0"/>
        <w:adjustRightInd w:val="0"/>
        <w:spacing w:after="0" w:line="240" w:lineRule="auto"/>
        <w:ind w:firstLine="708"/>
        <w:jc w:val="both"/>
        <w:rPr>
          <w:rFonts w:ascii="Arial" w:hAnsi="Arial" w:cs="Arial"/>
          <w:sz w:val="24"/>
          <w:szCs w:val="24"/>
        </w:rPr>
      </w:pPr>
      <w:r w:rsidRPr="00AE067B">
        <w:rPr>
          <w:rFonts w:ascii="Arial" w:hAnsi="Arial" w:cs="Arial"/>
          <w:sz w:val="24"/>
          <w:szCs w:val="24"/>
        </w:rPr>
        <w:t xml:space="preserve">Após a análise </w:t>
      </w:r>
      <w:r w:rsidR="007F29EE">
        <w:rPr>
          <w:rFonts w:ascii="Arial" w:hAnsi="Arial" w:cs="Arial"/>
          <w:sz w:val="24"/>
          <w:szCs w:val="24"/>
        </w:rPr>
        <w:t>dos dados levantados por meio de entrevistas em profundidade com três gestores da universidade estudada</w:t>
      </w:r>
      <w:r w:rsidRPr="00AE067B">
        <w:rPr>
          <w:rFonts w:ascii="Arial" w:hAnsi="Arial" w:cs="Arial"/>
          <w:sz w:val="24"/>
          <w:szCs w:val="24"/>
        </w:rPr>
        <w:t>, foram identificados os desafios</w:t>
      </w:r>
      <w:r w:rsidR="00AB4F49" w:rsidRPr="00AE067B">
        <w:rPr>
          <w:rFonts w:ascii="Arial" w:hAnsi="Arial" w:cs="Arial"/>
          <w:sz w:val="24"/>
          <w:szCs w:val="24"/>
        </w:rPr>
        <w:t>,</w:t>
      </w:r>
      <w:r w:rsidR="007F29EE">
        <w:rPr>
          <w:rFonts w:ascii="Arial" w:hAnsi="Arial" w:cs="Arial"/>
          <w:sz w:val="24"/>
          <w:szCs w:val="24"/>
        </w:rPr>
        <w:t xml:space="preserve"> </w:t>
      </w:r>
      <w:r w:rsidR="002E42DD">
        <w:rPr>
          <w:rFonts w:ascii="Arial" w:hAnsi="Arial" w:cs="Arial"/>
          <w:sz w:val="24"/>
          <w:szCs w:val="24"/>
        </w:rPr>
        <w:t>que</w:t>
      </w:r>
      <w:r w:rsidR="00AB4F49" w:rsidRPr="00AE067B">
        <w:rPr>
          <w:rFonts w:ascii="Arial" w:hAnsi="Arial" w:cs="Arial"/>
          <w:sz w:val="24"/>
          <w:szCs w:val="24"/>
        </w:rPr>
        <w:t xml:space="preserve"> </w:t>
      </w:r>
      <w:r w:rsidR="002E42DD">
        <w:rPr>
          <w:rFonts w:ascii="Arial" w:hAnsi="Arial" w:cs="Arial"/>
          <w:sz w:val="24"/>
          <w:szCs w:val="24"/>
        </w:rPr>
        <w:t>são</w:t>
      </w:r>
      <w:r w:rsidR="0032213C" w:rsidRPr="00AE067B">
        <w:rPr>
          <w:rFonts w:ascii="Arial" w:hAnsi="Arial" w:cs="Arial"/>
          <w:sz w:val="24"/>
          <w:szCs w:val="24"/>
        </w:rPr>
        <w:t xml:space="preserve"> sumarizados em</w:t>
      </w:r>
      <w:r w:rsidR="00C34BAA" w:rsidRPr="00AE067B">
        <w:rPr>
          <w:rFonts w:ascii="Arial" w:hAnsi="Arial" w:cs="Arial"/>
          <w:sz w:val="24"/>
          <w:szCs w:val="24"/>
        </w:rPr>
        <w:t>: burocracia</w:t>
      </w:r>
      <w:r w:rsidR="007E3134" w:rsidRPr="00AE067B">
        <w:rPr>
          <w:rFonts w:ascii="Arial" w:hAnsi="Arial" w:cs="Arial"/>
          <w:sz w:val="24"/>
          <w:szCs w:val="24"/>
        </w:rPr>
        <w:t xml:space="preserve"> excessiva</w:t>
      </w:r>
      <w:r w:rsidR="004D2C28" w:rsidRPr="00AE067B">
        <w:rPr>
          <w:rFonts w:ascii="Arial" w:hAnsi="Arial" w:cs="Arial"/>
          <w:sz w:val="24"/>
          <w:szCs w:val="24"/>
        </w:rPr>
        <w:t>;</w:t>
      </w:r>
      <w:r w:rsidR="007F29EE">
        <w:rPr>
          <w:rFonts w:ascii="Arial" w:hAnsi="Arial" w:cs="Arial"/>
          <w:sz w:val="24"/>
          <w:szCs w:val="24"/>
        </w:rPr>
        <w:t xml:space="preserve"> </w:t>
      </w:r>
      <w:r w:rsidRPr="00AE067B">
        <w:rPr>
          <w:rFonts w:ascii="Arial" w:hAnsi="Arial" w:cs="Arial"/>
          <w:sz w:val="24"/>
          <w:szCs w:val="24"/>
        </w:rPr>
        <w:t>divergências de opinião quanto às</w:t>
      </w:r>
      <w:r w:rsidR="006D24E9" w:rsidRPr="00AE067B">
        <w:rPr>
          <w:rFonts w:ascii="Arial" w:hAnsi="Arial" w:cs="Arial"/>
          <w:sz w:val="24"/>
          <w:szCs w:val="24"/>
        </w:rPr>
        <w:t xml:space="preserve"> parcerias público-privadas</w:t>
      </w:r>
      <w:r w:rsidR="004D2C28" w:rsidRPr="00AE067B">
        <w:rPr>
          <w:rFonts w:ascii="Arial" w:hAnsi="Arial" w:cs="Arial"/>
          <w:sz w:val="24"/>
          <w:szCs w:val="24"/>
        </w:rPr>
        <w:t>;</w:t>
      </w:r>
      <w:r w:rsidR="007F29EE">
        <w:rPr>
          <w:rFonts w:ascii="Arial" w:hAnsi="Arial" w:cs="Arial"/>
          <w:sz w:val="24"/>
          <w:szCs w:val="24"/>
        </w:rPr>
        <w:t xml:space="preserve"> </w:t>
      </w:r>
      <w:r w:rsidRPr="00AE067B">
        <w:rPr>
          <w:rFonts w:ascii="Arial" w:hAnsi="Arial" w:cs="Arial"/>
          <w:sz w:val="24"/>
          <w:szCs w:val="24"/>
        </w:rPr>
        <w:t>existência de aç</w:t>
      </w:r>
      <w:r w:rsidR="006D24E9" w:rsidRPr="00AE067B">
        <w:rPr>
          <w:rFonts w:ascii="Arial" w:hAnsi="Arial" w:cs="Arial"/>
          <w:sz w:val="24"/>
          <w:szCs w:val="24"/>
        </w:rPr>
        <w:t xml:space="preserve">ões fragmentadas nos centros que acabam por pulverizar os esforços e </w:t>
      </w:r>
      <w:r w:rsidR="00615FF0" w:rsidRPr="00AE067B">
        <w:rPr>
          <w:rFonts w:ascii="Arial" w:hAnsi="Arial" w:cs="Arial"/>
          <w:sz w:val="24"/>
          <w:szCs w:val="24"/>
        </w:rPr>
        <w:t>enfraquecer as ações para CT&amp;I</w:t>
      </w:r>
      <w:r w:rsidR="004D2C28" w:rsidRPr="00AE067B">
        <w:rPr>
          <w:rFonts w:ascii="Arial" w:hAnsi="Arial" w:cs="Arial"/>
          <w:sz w:val="24"/>
          <w:szCs w:val="24"/>
        </w:rPr>
        <w:t>;</w:t>
      </w:r>
      <w:r w:rsidR="007F29EE">
        <w:rPr>
          <w:rFonts w:ascii="Arial" w:hAnsi="Arial" w:cs="Arial"/>
          <w:sz w:val="24"/>
          <w:szCs w:val="24"/>
        </w:rPr>
        <w:t xml:space="preserve"> </w:t>
      </w:r>
      <w:r w:rsidR="0079132E" w:rsidRPr="00AE067B">
        <w:rPr>
          <w:rFonts w:ascii="Arial" w:hAnsi="Arial" w:cs="Arial"/>
          <w:sz w:val="24"/>
          <w:szCs w:val="24"/>
        </w:rPr>
        <w:t xml:space="preserve">necessidade de manter </w:t>
      </w:r>
      <w:r w:rsidR="00615FF0" w:rsidRPr="00AE067B">
        <w:rPr>
          <w:rFonts w:ascii="Arial" w:hAnsi="Arial" w:cs="Arial"/>
          <w:sz w:val="24"/>
          <w:szCs w:val="24"/>
        </w:rPr>
        <w:t xml:space="preserve">um suporte </w:t>
      </w:r>
      <w:r w:rsidR="0079132E" w:rsidRPr="00AE067B">
        <w:rPr>
          <w:rFonts w:ascii="Arial" w:hAnsi="Arial" w:cs="Arial"/>
          <w:sz w:val="24"/>
          <w:szCs w:val="24"/>
        </w:rPr>
        <w:t xml:space="preserve">adequado para canalizar as demandas internas com a </w:t>
      </w:r>
      <w:r w:rsidR="006D24E9" w:rsidRPr="00AE067B">
        <w:rPr>
          <w:rFonts w:ascii="Arial" w:hAnsi="Arial" w:cs="Arial"/>
          <w:sz w:val="24"/>
          <w:szCs w:val="24"/>
        </w:rPr>
        <w:t xml:space="preserve">captação de recursos </w:t>
      </w:r>
      <w:r w:rsidR="00615FF0" w:rsidRPr="00AE067B">
        <w:rPr>
          <w:rFonts w:ascii="Arial" w:hAnsi="Arial" w:cs="Arial"/>
          <w:sz w:val="24"/>
          <w:szCs w:val="24"/>
        </w:rPr>
        <w:t xml:space="preserve">externos </w:t>
      </w:r>
      <w:r w:rsidR="0079132E" w:rsidRPr="00AE067B">
        <w:rPr>
          <w:rFonts w:ascii="Arial" w:hAnsi="Arial" w:cs="Arial"/>
          <w:sz w:val="24"/>
          <w:szCs w:val="24"/>
        </w:rPr>
        <w:t>para obras</w:t>
      </w:r>
      <w:r w:rsidR="004D2C28" w:rsidRPr="00AE067B">
        <w:rPr>
          <w:rFonts w:ascii="Arial" w:hAnsi="Arial" w:cs="Arial"/>
          <w:sz w:val="24"/>
          <w:szCs w:val="24"/>
        </w:rPr>
        <w:t>;</w:t>
      </w:r>
      <w:r w:rsidR="00615FF0" w:rsidRPr="00AE067B">
        <w:rPr>
          <w:rFonts w:ascii="Arial" w:hAnsi="Arial" w:cs="Arial"/>
          <w:sz w:val="24"/>
          <w:szCs w:val="24"/>
        </w:rPr>
        <w:t xml:space="preserve"> como os laboratórios</w:t>
      </w:r>
      <w:r w:rsidR="0079132E" w:rsidRPr="00AE067B">
        <w:rPr>
          <w:rFonts w:ascii="Arial" w:hAnsi="Arial" w:cs="Arial"/>
          <w:sz w:val="24"/>
          <w:szCs w:val="24"/>
        </w:rPr>
        <w:t>, compra e manutenção de equipamentos</w:t>
      </w:r>
      <w:r w:rsidR="004D2C28" w:rsidRPr="00AE067B">
        <w:rPr>
          <w:rFonts w:ascii="Arial" w:hAnsi="Arial" w:cs="Arial"/>
          <w:sz w:val="24"/>
          <w:szCs w:val="24"/>
        </w:rPr>
        <w:t>;</w:t>
      </w:r>
      <w:r w:rsidR="007F29EE">
        <w:rPr>
          <w:rFonts w:ascii="Arial" w:hAnsi="Arial" w:cs="Arial"/>
          <w:sz w:val="24"/>
          <w:szCs w:val="24"/>
        </w:rPr>
        <w:t xml:space="preserve"> </w:t>
      </w:r>
      <w:r w:rsidR="000F7D78" w:rsidRPr="00AE067B">
        <w:rPr>
          <w:rFonts w:ascii="Arial" w:hAnsi="Arial" w:cs="Arial"/>
          <w:sz w:val="24"/>
          <w:szCs w:val="24"/>
        </w:rPr>
        <w:t>e</w:t>
      </w:r>
      <w:r w:rsidR="007F29EE">
        <w:rPr>
          <w:rFonts w:ascii="Arial" w:hAnsi="Arial" w:cs="Arial"/>
          <w:sz w:val="24"/>
          <w:szCs w:val="24"/>
        </w:rPr>
        <w:t>,</w:t>
      </w:r>
      <w:r w:rsidR="00B42F8A" w:rsidRPr="00AE067B">
        <w:rPr>
          <w:rFonts w:ascii="Arial" w:hAnsi="Arial" w:cs="Arial"/>
          <w:sz w:val="24"/>
          <w:szCs w:val="24"/>
        </w:rPr>
        <w:t xml:space="preserve"> sensibilizar a comunidade </w:t>
      </w:r>
      <w:r w:rsidR="006D24E9" w:rsidRPr="00AE067B">
        <w:rPr>
          <w:rFonts w:ascii="Arial" w:hAnsi="Arial" w:cs="Arial"/>
          <w:sz w:val="24"/>
          <w:szCs w:val="24"/>
        </w:rPr>
        <w:t xml:space="preserve">acadêmica </w:t>
      </w:r>
      <w:r w:rsidR="00B42F8A" w:rsidRPr="00AE067B">
        <w:rPr>
          <w:rFonts w:ascii="Arial" w:hAnsi="Arial" w:cs="Arial"/>
          <w:sz w:val="24"/>
          <w:szCs w:val="24"/>
        </w:rPr>
        <w:t xml:space="preserve">para aceitar </w:t>
      </w:r>
      <w:r w:rsidR="006D24E9" w:rsidRPr="00AE067B">
        <w:rPr>
          <w:rFonts w:ascii="Arial" w:hAnsi="Arial" w:cs="Arial"/>
          <w:sz w:val="24"/>
          <w:szCs w:val="24"/>
        </w:rPr>
        <w:t xml:space="preserve">adequações </w:t>
      </w:r>
      <w:r w:rsidR="00B42F8A" w:rsidRPr="00AE067B">
        <w:rPr>
          <w:rFonts w:ascii="Arial" w:hAnsi="Arial" w:cs="Arial"/>
          <w:sz w:val="24"/>
          <w:szCs w:val="24"/>
        </w:rPr>
        <w:t xml:space="preserve">com vistas </w:t>
      </w:r>
      <w:r w:rsidR="006D24E9" w:rsidRPr="00AE067B">
        <w:rPr>
          <w:rFonts w:ascii="Arial" w:hAnsi="Arial" w:cs="Arial"/>
          <w:sz w:val="24"/>
          <w:szCs w:val="24"/>
        </w:rPr>
        <w:t>a aumentar a qualidade d</w:t>
      </w:r>
      <w:r w:rsidR="00B42F8A" w:rsidRPr="00AE067B">
        <w:rPr>
          <w:rFonts w:ascii="Arial" w:hAnsi="Arial" w:cs="Arial"/>
          <w:sz w:val="24"/>
          <w:szCs w:val="24"/>
        </w:rPr>
        <w:t>os cursos d</w:t>
      </w:r>
      <w:r w:rsidR="006D24E9" w:rsidRPr="00AE067B">
        <w:rPr>
          <w:rFonts w:ascii="Arial" w:hAnsi="Arial" w:cs="Arial"/>
          <w:sz w:val="24"/>
          <w:szCs w:val="24"/>
        </w:rPr>
        <w:t>a pós-graduação</w:t>
      </w:r>
      <w:r w:rsidR="00B42F8A" w:rsidRPr="00AE067B">
        <w:rPr>
          <w:rFonts w:ascii="Arial" w:hAnsi="Arial" w:cs="Arial"/>
          <w:sz w:val="24"/>
          <w:szCs w:val="24"/>
        </w:rPr>
        <w:t>,</w:t>
      </w:r>
      <w:r w:rsidR="00794AB2" w:rsidRPr="00AE067B">
        <w:rPr>
          <w:rFonts w:ascii="Arial" w:hAnsi="Arial" w:cs="Arial"/>
          <w:sz w:val="24"/>
          <w:szCs w:val="24"/>
        </w:rPr>
        <w:t xml:space="preserve"> pois</w:t>
      </w:r>
      <w:r w:rsidR="00B42F8A" w:rsidRPr="00AE067B">
        <w:rPr>
          <w:rFonts w:ascii="Arial" w:hAnsi="Arial" w:cs="Arial"/>
          <w:sz w:val="24"/>
          <w:szCs w:val="24"/>
        </w:rPr>
        <w:t xml:space="preserve"> muitas vezes esses ajustes tendem a ser vistos como questões de ordem pessoal</w:t>
      </w:r>
      <w:r w:rsidR="006D24E9" w:rsidRPr="00AE067B">
        <w:rPr>
          <w:rFonts w:ascii="Arial" w:hAnsi="Arial" w:cs="Arial"/>
          <w:sz w:val="24"/>
          <w:szCs w:val="24"/>
        </w:rPr>
        <w:t>.</w:t>
      </w:r>
    </w:p>
    <w:p w14:paraId="1DA7AACB" w14:textId="77777777" w:rsidR="006D24E9" w:rsidRPr="00AE067B" w:rsidRDefault="00E53167" w:rsidP="00ED5B6D">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De maneira propositiva, destaca-se que na formulação da agenda para</w:t>
      </w:r>
      <w:proofErr w:type="gramStart"/>
      <w:r>
        <w:rPr>
          <w:rFonts w:ascii="Arial" w:hAnsi="Arial" w:cs="Arial"/>
          <w:sz w:val="24"/>
          <w:szCs w:val="24"/>
        </w:rPr>
        <w:t xml:space="preserve">  </w:t>
      </w:r>
      <w:proofErr w:type="gramEnd"/>
      <w:r>
        <w:rPr>
          <w:rFonts w:ascii="Arial" w:hAnsi="Arial" w:cs="Arial"/>
          <w:sz w:val="24"/>
          <w:szCs w:val="24"/>
        </w:rPr>
        <w:t xml:space="preserve">a implementação de políticas públicas para CT&amp;I,  os gestores </w:t>
      </w:r>
      <w:r w:rsidR="006D24E9" w:rsidRPr="00AE067B">
        <w:rPr>
          <w:rFonts w:ascii="Arial" w:hAnsi="Arial" w:cs="Arial"/>
          <w:sz w:val="24"/>
          <w:szCs w:val="24"/>
        </w:rPr>
        <w:t xml:space="preserve"> </w:t>
      </w:r>
      <w:r>
        <w:rPr>
          <w:rFonts w:ascii="Arial" w:hAnsi="Arial" w:cs="Arial"/>
          <w:sz w:val="24"/>
          <w:szCs w:val="24"/>
        </w:rPr>
        <w:t xml:space="preserve">procurem ampliar o escopo representativo em termos de </w:t>
      </w:r>
      <w:r w:rsidR="00CF67ED">
        <w:rPr>
          <w:rFonts w:ascii="Arial" w:hAnsi="Arial" w:cs="Arial"/>
          <w:sz w:val="24"/>
          <w:szCs w:val="24"/>
        </w:rPr>
        <w:t>pautas a serem inseridas nessa agenda. É preciso mencionar, porém, que em última instância as</w:t>
      </w:r>
      <w:proofErr w:type="gramStart"/>
      <w:r w:rsidR="00CF67ED">
        <w:rPr>
          <w:rFonts w:ascii="Arial" w:hAnsi="Arial" w:cs="Arial"/>
          <w:sz w:val="24"/>
          <w:szCs w:val="24"/>
        </w:rPr>
        <w:t xml:space="preserve">  </w:t>
      </w:r>
      <w:proofErr w:type="gramEnd"/>
      <w:r w:rsidR="00CF67ED">
        <w:rPr>
          <w:rFonts w:ascii="Arial" w:hAnsi="Arial" w:cs="Arial"/>
          <w:sz w:val="24"/>
          <w:szCs w:val="24"/>
        </w:rPr>
        <w:t>decisões são tomadas por um conselho representativo em termos de classes internas e com representantes da comunidade externa.</w:t>
      </w:r>
      <w:r>
        <w:rPr>
          <w:rFonts w:ascii="Arial" w:hAnsi="Arial" w:cs="Arial"/>
          <w:sz w:val="24"/>
          <w:szCs w:val="24"/>
        </w:rPr>
        <w:t xml:space="preserve"> </w:t>
      </w:r>
      <w:r w:rsidR="00CF67ED">
        <w:rPr>
          <w:rFonts w:ascii="Arial" w:hAnsi="Arial" w:cs="Arial"/>
          <w:sz w:val="24"/>
          <w:szCs w:val="24"/>
        </w:rPr>
        <w:t xml:space="preserve">Ainda, apesar da discricionariedade dos gestores, estes são </w:t>
      </w:r>
      <w:r w:rsidR="00CF67ED">
        <w:rPr>
          <w:rFonts w:ascii="Arial" w:hAnsi="Arial" w:cs="Arial"/>
          <w:sz w:val="24"/>
          <w:szCs w:val="24"/>
        </w:rPr>
        <w:lastRenderedPageBreak/>
        <w:t>constrangidos por restrições orçamentárias e por um quadro institucional que delimita o escopo de suas ações.</w:t>
      </w:r>
    </w:p>
    <w:p w14:paraId="444FF6A7" w14:textId="77777777" w:rsidR="00E53167" w:rsidRDefault="00067401" w:rsidP="00ED5B6D">
      <w:pPr>
        <w:autoSpaceDE w:val="0"/>
        <w:autoSpaceDN w:val="0"/>
        <w:adjustRightInd w:val="0"/>
        <w:spacing w:after="0" w:line="240" w:lineRule="auto"/>
        <w:ind w:firstLine="708"/>
        <w:jc w:val="both"/>
        <w:rPr>
          <w:rFonts w:ascii="Arial" w:hAnsi="Arial" w:cs="Arial"/>
          <w:sz w:val="24"/>
          <w:szCs w:val="24"/>
        </w:rPr>
      </w:pPr>
      <w:r w:rsidRPr="00AE067B">
        <w:rPr>
          <w:rFonts w:ascii="Arial" w:hAnsi="Arial" w:cs="Arial"/>
          <w:sz w:val="24"/>
          <w:szCs w:val="24"/>
        </w:rPr>
        <w:t xml:space="preserve">A </w:t>
      </w:r>
      <w:r w:rsidR="00F20FDD" w:rsidRPr="00AE067B">
        <w:rPr>
          <w:rFonts w:ascii="Arial" w:hAnsi="Arial" w:cs="Arial"/>
          <w:sz w:val="24"/>
          <w:szCs w:val="24"/>
        </w:rPr>
        <w:t xml:space="preserve">amostra </w:t>
      </w:r>
      <w:r w:rsidRPr="00AE067B">
        <w:rPr>
          <w:rFonts w:ascii="Arial" w:hAnsi="Arial" w:cs="Arial"/>
          <w:sz w:val="24"/>
          <w:szCs w:val="24"/>
        </w:rPr>
        <w:t xml:space="preserve">foi </w:t>
      </w:r>
      <w:r w:rsidR="00DD01E4" w:rsidRPr="00AE067B">
        <w:rPr>
          <w:rFonts w:ascii="Arial" w:hAnsi="Arial" w:cs="Arial"/>
          <w:sz w:val="24"/>
          <w:szCs w:val="24"/>
        </w:rPr>
        <w:t>composta por e</w:t>
      </w:r>
      <w:r w:rsidRPr="00AE067B">
        <w:rPr>
          <w:rFonts w:ascii="Arial" w:hAnsi="Arial" w:cs="Arial"/>
          <w:sz w:val="24"/>
          <w:szCs w:val="24"/>
        </w:rPr>
        <w:t>ntrevistados de uma única universidade</w:t>
      </w:r>
      <w:r w:rsidR="00E860BE" w:rsidRPr="00AE067B">
        <w:rPr>
          <w:rFonts w:ascii="Arial" w:hAnsi="Arial" w:cs="Arial"/>
          <w:sz w:val="24"/>
          <w:szCs w:val="24"/>
        </w:rPr>
        <w:t>, p</w:t>
      </w:r>
      <w:r w:rsidR="00DD01E4" w:rsidRPr="00AE067B">
        <w:rPr>
          <w:rFonts w:ascii="Arial" w:hAnsi="Arial" w:cs="Arial"/>
          <w:sz w:val="24"/>
          <w:szCs w:val="24"/>
        </w:rPr>
        <w:t>ortanto</w:t>
      </w:r>
      <w:r w:rsidR="00BD3D81" w:rsidRPr="00AE067B">
        <w:rPr>
          <w:rFonts w:ascii="Arial" w:hAnsi="Arial" w:cs="Arial"/>
          <w:sz w:val="24"/>
          <w:szCs w:val="24"/>
        </w:rPr>
        <w:t xml:space="preserve"> </w:t>
      </w:r>
      <w:r w:rsidRPr="00AE067B">
        <w:rPr>
          <w:rFonts w:ascii="Arial" w:hAnsi="Arial" w:cs="Arial"/>
          <w:sz w:val="24"/>
          <w:szCs w:val="24"/>
        </w:rPr>
        <w:t>para não limitar os achados</w:t>
      </w:r>
      <w:r w:rsidR="0090769C" w:rsidRPr="00AE067B">
        <w:rPr>
          <w:rFonts w:ascii="Arial" w:hAnsi="Arial" w:cs="Arial"/>
          <w:sz w:val="24"/>
          <w:szCs w:val="24"/>
        </w:rPr>
        <w:t xml:space="preserve"> </w:t>
      </w:r>
      <w:r w:rsidR="006B0EA6" w:rsidRPr="00AE067B">
        <w:rPr>
          <w:rFonts w:ascii="Arial" w:hAnsi="Arial" w:cs="Arial"/>
          <w:sz w:val="24"/>
          <w:szCs w:val="24"/>
        </w:rPr>
        <w:t>sugere-se</w:t>
      </w:r>
      <w:r w:rsidR="0090769C" w:rsidRPr="00AE067B">
        <w:rPr>
          <w:rFonts w:ascii="Arial" w:hAnsi="Arial" w:cs="Arial"/>
          <w:sz w:val="24"/>
          <w:szCs w:val="24"/>
        </w:rPr>
        <w:t>,</w:t>
      </w:r>
      <w:r w:rsidR="00DD01E4" w:rsidRPr="00AE067B">
        <w:rPr>
          <w:rFonts w:ascii="Arial" w:hAnsi="Arial" w:cs="Arial"/>
          <w:sz w:val="24"/>
          <w:szCs w:val="24"/>
        </w:rPr>
        <w:t xml:space="preserve"> para futuras pesquisas</w:t>
      </w:r>
      <w:r w:rsidR="0090769C" w:rsidRPr="00AE067B">
        <w:rPr>
          <w:rFonts w:ascii="Arial" w:hAnsi="Arial" w:cs="Arial"/>
          <w:sz w:val="24"/>
          <w:szCs w:val="24"/>
        </w:rPr>
        <w:t>,</w:t>
      </w:r>
      <w:r w:rsidR="00DD01E4" w:rsidRPr="00AE067B">
        <w:rPr>
          <w:rFonts w:ascii="Arial" w:hAnsi="Arial" w:cs="Arial"/>
          <w:sz w:val="24"/>
          <w:szCs w:val="24"/>
        </w:rPr>
        <w:t xml:space="preserve"> </w:t>
      </w:r>
      <w:r w:rsidR="006B0EA6" w:rsidRPr="00AE067B">
        <w:rPr>
          <w:rFonts w:ascii="Arial" w:hAnsi="Arial" w:cs="Arial"/>
          <w:sz w:val="24"/>
          <w:szCs w:val="24"/>
        </w:rPr>
        <w:t>a abrangência de</w:t>
      </w:r>
      <w:r w:rsidR="0090769C" w:rsidRPr="00AE067B">
        <w:rPr>
          <w:rFonts w:ascii="Arial" w:hAnsi="Arial" w:cs="Arial"/>
          <w:sz w:val="24"/>
          <w:szCs w:val="24"/>
        </w:rPr>
        <w:t xml:space="preserve"> </w:t>
      </w:r>
      <w:r w:rsidRPr="00AE067B">
        <w:rPr>
          <w:rFonts w:ascii="Arial" w:hAnsi="Arial" w:cs="Arial"/>
          <w:sz w:val="24"/>
          <w:szCs w:val="24"/>
        </w:rPr>
        <w:t xml:space="preserve">outras universidades. </w:t>
      </w:r>
      <w:r w:rsidR="0032213C" w:rsidRPr="00AE067B">
        <w:rPr>
          <w:rFonts w:ascii="Arial" w:hAnsi="Arial" w:cs="Arial"/>
          <w:sz w:val="24"/>
          <w:szCs w:val="24"/>
        </w:rPr>
        <w:t>Com</w:t>
      </w:r>
      <w:r w:rsidR="00E860BE" w:rsidRPr="00AE067B">
        <w:rPr>
          <w:rFonts w:ascii="Arial" w:hAnsi="Arial" w:cs="Arial"/>
          <w:sz w:val="24"/>
          <w:szCs w:val="24"/>
        </w:rPr>
        <w:t xml:space="preserve">o tema emergente, </w:t>
      </w:r>
      <w:r w:rsidR="00672564" w:rsidRPr="00AE067B">
        <w:rPr>
          <w:rFonts w:ascii="Arial" w:hAnsi="Arial" w:cs="Arial"/>
          <w:sz w:val="24"/>
          <w:szCs w:val="24"/>
        </w:rPr>
        <w:t>apontad</w:t>
      </w:r>
      <w:r w:rsidR="00E860BE" w:rsidRPr="00AE067B">
        <w:rPr>
          <w:rFonts w:ascii="Arial" w:hAnsi="Arial" w:cs="Arial"/>
          <w:sz w:val="24"/>
          <w:szCs w:val="24"/>
        </w:rPr>
        <w:t>o</w:t>
      </w:r>
      <w:r w:rsidR="00672564" w:rsidRPr="00AE067B">
        <w:rPr>
          <w:rFonts w:ascii="Arial" w:hAnsi="Arial" w:cs="Arial"/>
          <w:sz w:val="24"/>
          <w:szCs w:val="24"/>
        </w:rPr>
        <w:t xml:space="preserve"> pelos entrevistados, </w:t>
      </w:r>
      <w:r w:rsidR="00E860BE" w:rsidRPr="00AE067B">
        <w:rPr>
          <w:rFonts w:ascii="Arial" w:hAnsi="Arial" w:cs="Arial"/>
          <w:sz w:val="24"/>
          <w:szCs w:val="24"/>
        </w:rPr>
        <w:t>está a</w:t>
      </w:r>
      <w:r w:rsidR="0090769C" w:rsidRPr="00AE067B">
        <w:rPr>
          <w:rFonts w:ascii="Arial" w:hAnsi="Arial" w:cs="Arial"/>
          <w:sz w:val="24"/>
          <w:szCs w:val="24"/>
        </w:rPr>
        <w:t xml:space="preserve"> </w:t>
      </w:r>
      <w:r w:rsidR="009E6AB4" w:rsidRPr="00AE067B">
        <w:rPr>
          <w:rFonts w:ascii="Arial" w:hAnsi="Arial" w:cs="Arial"/>
          <w:sz w:val="24"/>
          <w:szCs w:val="24"/>
        </w:rPr>
        <w:t>demanda p</w:t>
      </w:r>
      <w:r w:rsidR="0032213C" w:rsidRPr="00AE067B">
        <w:rPr>
          <w:rFonts w:ascii="Arial" w:hAnsi="Arial" w:cs="Arial"/>
          <w:sz w:val="24"/>
          <w:szCs w:val="24"/>
        </w:rPr>
        <w:t>o</w:t>
      </w:r>
      <w:r w:rsidR="009E6AB4" w:rsidRPr="00AE067B">
        <w:rPr>
          <w:rFonts w:ascii="Arial" w:hAnsi="Arial" w:cs="Arial"/>
          <w:sz w:val="24"/>
          <w:szCs w:val="24"/>
        </w:rPr>
        <w:t>r</w:t>
      </w:r>
      <w:r w:rsidR="0032213C" w:rsidRPr="00AE067B">
        <w:rPr>
          <w:rFonts w:ascii="Arial" w:hAnsi="Arial" w:cs="Arial"/>
          <w:sz w:val="24"/>
          <w:szCs w:val="24"/>
        </w:rPr>
        <w:t xml:space="preserve"> reconhecimento aos docentes, por meio de acréscimo na remuneração para aqueles que, além do ensino, fazem pesquis</w:t>
      </w:r>
      <w:r w:rsidR="009E6AB4" w:rsidRPr="00AE067B">
        <w:rPr>
          <w:rFonts w:ascii="Arial" w:hAnsi="Arial" w:cs="Arial"/>
          <w:sz w:val="24"/>
          <w:szCs w:val="24"/>
        </w:rPr>
        <w:t xml:space="preserve">a. </w:t>
      </w:r>
      <w:r w:rsidR="00672564" w:rsidRPr="00AE067B">
        <w:rPr>
          <w:rFonts w:ascii="Arial" w:hAnsi="Arial" w:cs="Arial"/>
          <w:sz w:val="24"/>
          <w:szCs w:val="24"/>
        </w:rPr>
        <w:t>A maioria das pesquisas ocorre</w:t>
      </w:r>
      <w:r w:rsidR="00BA4E5B" w:rsidRPr="00AE067B">
        <w:rPr>
          <w:rFonts w:ascii="Arial" w:hAnsi="Arial" w:cs="Arial"/>
          <w:sz w:val="24"/>
          <w:szCs w:val="24"/>
        </w:rPr>
        <w:t>,</w:t>
      </w:r>
      <w:r w:rsidR="0090769C" w:rsidRPr="00AE067B">
        <w:rPr>
          <w:rFonts w:ascii="Arial" w:hAnsi="Arial" w:cs="Arial"/>
          <w:sz w:val="24"/>
          <w:szCs w:val="24"/>
        </w:rPr>
        <w:t xml:space="preserve"> </w:t>
      </w:r>
      <w:r w:rsidR="00BA4E5B" w:rsidRPr="00AE067B">
        <w:rPr>
          <w:rFonts w:ascii="Arial" w:hAnsi="Arial" w:cs="Arial"/>
          <w:sz w:val="24"/>
          <w:szCs w:val="24"/>
        </w:rPr>
        <w:t xml:space="preserve">geralmente, </w:t>
      </w:r>
      <w:r w:rsidR="00672564" w:rsidRPr="00AE067B">
        <w:rPr>
          <w:rFonts w:ascii="Arial" w:hAnsi="Arial" w:cs="Arial"/>
          <w:sz w:val="24"/>
          <w:szCs w:val="24"/>
        </w:rPr>
        <w:t>na pós-graduação, entretanto</w:t>
      </w:r>
      <w:r w:rsidR="00D45B40" w:rsidRPr="00AE067B">
        <w:rPr>
          <w:rFonts w:ascii="Arial" w:hAnsi="Arial" w:cs="Arial"/>
          <w:sz w:val="24"/>
          <w:szCs w:val="24"/>
        </w:rPr>
        <w:t>,</w:t>
      </w:r>
      <w:r w:rsidR="00672564" w:rsidRPr="00AE067B">
        <w:rPr>
          <w:rFonts w:ascii="Arial" w:hAnsi="Arial" w:cs="Arial"/>
          <w:sz w:val="24"/>
          <w:szCs w:val="24"/>
        </w:rPr>
        <w:t xml:space="preserve"> é preciso lembrar que </w:t>
      </w:r>
      <w:r w:rsidR="009E6AB4" w:rsidRPr="00AE067B">
        <w:rPr>
          <w:rFonts w:ascii="Arial" w:hAnsi="Arial" w:cs="Arial"/>
          <w:sz w:val="24"/>
          <w:szCs w:val="24"/>
        </w:rPr>
        <w:t>a pa</w:t>
      </w:r>
      <w:r w:rsidR="0032213C" w:rsidRPr="00AE067B">
        <w:rPr>
          <w:rFonts w:ascii="Arial" w:hAnsi="Arial" w:cs="Arial"/>
          <w:sz w:val="24"/>
          <w:szCs w:val="24"/>
        </w:rPr>
        <w:t>rticipação dos docentes</w:t>
      </w:r>
      <w:r w:rsidR="0090769C" w:rsidRPr="00AE067B">
        <w:rPr>
          <w:rFonts w:ascii="Arial" w:hAnsi="Arial" w:cs="Arial"/>
          <w:sz w:val="24"/>
          <w:szCs w:val="24"/>
        </w:rPr>
        <w:t xml:space="preserve"> </w:t>
      </w:r>
      <w:r w:rsidR="00E366C6" w:rsidRPr="00AE067B">
        <w:rPr>
          <w:rFonts w:ascii="Arial" w:hAnsi="Arial" w:cs="Arial"/>
          <w:sz w:val="24"/>
          <w:szCs w:val="24"/>
        </w:rPr>
        <w:t xml:space="preserve">nesse nível de ensino </w:t>
      </w:r>
      <w:r w:rsidR="009E6AB4" w:rsidRPr="00AE067B">
        <w:rPr>
          <w:rFonts w:ascii="Arial" w:hAnsi="Arial" w:cs="Arial"/>
          <w:sz w:val="24"/>
          <w:szCs w:val="24"/>
        </w:rPr>
        <w:t>é voluntária</w:t>
      </w:r>
      <w:r w:rsidR="00672564" w:rsidRPr="00AE067B">
        <w:rPr>
          <w:rFonts w:ascii="Arial" w:hAnsi="Arial" w:cs="Arial"/>
          <w:sz w:val="24"/>
          <w:szCs w:val="24"/>
        </w:rPr>
        <w:t xml:space="preserve">. Tal </w:t>
      </w:r>
      <w:r w:rsidR="009E6AB4" w:rsidRPr="00AE067B">
        <w:rPr>
          <w:rFonts w:ascii="Arial" w:hAnsi="Arial" w:cs="Arial"/>
          <w:sz w:val="24"/>
          <w:szCs w:val="24"/>
        </w:rPr>
        <w:t xml:space="preserve">fato sugere que </w:t>
      </w:r>
      <w:r w:rsidR="00672564" w:rsidRPr="00AE067B">
        <w:rPr>
          <w:rFonts w:ascii="Arial" w:hAnsi="Arial" w:cs="Arial"/>
          <w:sz w:val="24"/>
          <w:szCs w:val="24"/>
        </w:rPr>
        <w:t>o número de docentes atuando na p</w:t>
      </w:r>
      <w:r w:rsidR="009E6AB4" w:rsidRPr="00AE067B">
        <w:rPr>
          <w:rFonts w:ascii="Arial" w:hAnsi="Arial" w:cs="Arial"/>
          <w:sz w:val="24"/>
          <w:szCs w:val="24"/>
        </w:rPr>
        <w:t>ós-graduação</w:t>
      </w:r>
      <w:r w:rsidR="00672564" w:rsidRPr="00AE067B">
        <w:rPr>
          <w:rFonts w:ascii="Arial" w:hAnsi="Arial" w:cs="Arial"/>
          <w:sz w:val="24"/>
          <w:szCs w:val="24"/>
        </w:rPr>
        <w:t xml:space="preserve"> esteja abaixo do desejado e que, p</w:t>
      </w:r>
      <w:r w:rsidR="009E6AB4" w:rsidRPr="00AE067B">
        <w:rPr>
          <w:rFonts w:ascii="Arial" w:hAnsi="Arial" w:cs="Arial"/>
          <w:sz w:val="24"/>
          <w:szCs w:val="24"/>
        </w:rPr>
        <w:t xml:space="preserve">rovavelmente, </w:t>
      </w:r>
      <w:r w:rsidR="00672564" w:rsidRPr="00AE067B">
        <w:rPr>
          <w:rFonts w:ascii="Arial" w:hAnsi="Arial" w:cs="Arial"/>
          <w:sz w:val="24"/>
          <w:szCs w:val="24"/>
        </w:rPr>
        <w:t>a produção científica</w:t>
      </w:r>
      <w:r w:rsidR="00CC4B93" w:rsidRPr="00AE067B">
        <w:rPr>
          <w:rFonts w:ascii="Arial" w:hAnsi="Arial" w:cs="Arial"/>
          <w:sz w:val="24"/>
          <w:szCs w:val="24"/>
        </w:rPr>
        <w:t xml:space="preserve"> da instituição</w:t>
      </w:r>
      <w:r w:rsidR="0090769C" w:rsidRPr="00AE067B">
        <w:rPr>
          <w:rFonts w:ascii="Arial" w:hAnsi="Arial" w:cs="Arial"/>
          <w:sz w:val="24"/>
          <w:szCs w:val="24"/>
        </w:rPr>
        <w:t xml:space="preserve"> </w:t>
      </w:r>
      <w:r w:rsidR="001C39C6" w:rsidRPr="00AE067B">
        <w:rPr>
          <w:rFonts w:ascii="Arial" w:hAnsi="Arial" w:cs="Arial"/>
          <w:sz w:val="24"/>
          <w:szCs w:val="24"/>
        </w:rPr>
        <w:t>esteja abaixo do seu potencial.</w:t>
      </w:r>
    </w:p>
    <w:p w14:paraId="4AB63464" w14:textId="3DA3750F" w:rsidR="00E66536" w:rsidRDefault="00E53167" w:rsidP="00ED5B6D">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Como limitação metodológica desta pesquisa, talvez condicionada pelo objetivo, pode-se citar a restrição quanto à origem dos entrevistados por conta de sua função na universidade. Quiçá, fosse oportuno entrevistar representantes de movimentos e representantes políticos envolvidos no processo de expansão da universidade.</w:t>
      </w:r>
    </w:p>
    <w:p w14:paraId="4B04C45B" w14:textId="7FD5D886" w:rsidR="00E53167" w:rsidRDefault="00E53167" w:rsidP="00ED5B6D">
      <w:pPr>
        <w:autoSpaceDE w:val="0"/>
        <w:autoSpaceDN w:val="0"/>
        <w:adjustRightInd w:val="0"/>
        <w:spacing w:after="0" w:line="240" w:lineRule="auto"/>
        <w:ind w:firstLine="708"/>
        <w:jc w:val="both"/>
        <w:rPr>
          <w:rFonts w:ascii="Arial" w:hAnsi="Arial" w:cs="Arial"/>
          <w:sz w:val="24"/>
          <w:szCs w:val="24"/>
        </w:rPr>
      </w:pPr>
    </w:p>
    <w:p w14:paraId="49E0883C" w14:textId="45D753DE" w:rsidR="00902929" w:rsidRDefault="00902929" w:rsidP="00ED5B6D">
      <w:pPr>
        <w:autoSpaceDE w:val="0"/>
        <w:autoSpaceDN w:val="0"/>
        <w:adjustRightInd w:val="0"/>
        <w:spacing w:after="0" w:line="240" w:lineRule="auto"/>
        <w:ind w:firstLine="708"/>
        <w:jc w:val="both"/>
        <w:rPr>
          <w:rFonts w:ascii="Arial" w:hAnsi="Arial" w:cs="Arial"/>
          <w:sz w:val="24"/>
          <w:szCs w:val="24"/>
        </w:rPr>
      </w:pPr>
    </w:p>
    <w:p w14:paraId="70B93EF7" w14:textId="0DB18956" w:rsidR="00902929" w:rsidRDefault="00902929" w:rsidP="00ED5B6D">
      <w:pPr>
        <w:autoSpaceDE w:val="0"/>
        <w:autoSpaceDN w:val="0"/>
        <w:adjustRightInd w:val="0"/>
        <w:spacing w:after="0" w:line="240" w:lineRule="auto"/>
        <w:ind w:firstLine="708"/>
        <w:jc w:val="both"/>
        <w:rPr>
          <w:rFonts w:ascii="Arial" w:hAnsi="Arial" w:cs="Arial"/>
          <w:sz w:val="24"/>
          <w:szCs w:val="24"/>
        </w:rPr>
      </w:pPr>
    </w:p>
    <w:p w14:paraId="6EEE689A" w14:textId="4B2FDD45" w:rsidR="00902929" w:rsidRDefault="00902929" w:rsidP="00ED5B6D">
      <w:pPr>
        <w:autoSpaceDE w:val="0"/>
        <w:autoSpaceDN w:val="0"/>
        <w:adjustRightInd w:val="0"/>
        <w:spacing w:after="0" w:line="240" w:lineRule="auto"/>
        <w:ind w:firstLine="708"/>
        <w:jc w:val="both"/>
        <w:rPr>
          <w:rFonts w:ascii="Arial" w:hAnsi="Arial" w:cs="Arial"/>
          <w:sz w:val="24"/>
          <w:szCs w:val="24"/>
        </w:rPr>
      </w:pPr>
    </w:p>
    <w:p w14:paraId="06488DB1" w14:textId="77777777" w:rsidR="00902929" w:rsidRPr="00AE067B" w:rsidRDefault="00902929" w:rsidP="00ED5B6D">
      <w:pPr>
        <w:autoSpaceDE w:val="0"/>
        <w:autoSpaceDN w:val="0"/>
        <w:adjustRightInd w:val="0"/>
        <w:spacing w:after="0" w:line="240" w:lineRule="auto"/>
        <w:ind w:firstLine="708"/>
        <w:jc w:val="both"/>
        <w:rPr>
          <w:rFonts w:ascii="Arial" w:hAnsi="Arial" w:cs="Arial"/>
          <w:sz w:val="24"/>
          <w:szCs w:val="24"/>
        </w:rPr>
      </w:pPr>
    </w:p>
    <w:p w14:paraId="34B21204" w14:textId="77777777" w:rsidR="00693112" w:rsidRPr="00AE067B" w:rsidRDefault="00A431AF" w:rsidP="00E66536">
      <w:pPr>
        <w:autoSpaceDE w:val="0"/>
        <w:autoSpaceDN w:val="0"/>
        <w:adjustRightInd w:val="0"/>
        <w:spacing w:after="0" w:line="360" w:lineRule="auto"/>
        <w:jc w:val="both"/>
        <w:rPr>
          <w:rFonts w:ascii="Arial" w:hAnsi="Arial" w:cs="Arial"/>
          <w:sz w:val="24"/>
          <w:szCs w:val="24"/>
        </w:rPr>
      </w:pPr>
      <w:r w:rsidRPr="00AE067B">
        <w:rPr>
          <w:rFonts w:ascii="Arial" w:hAnsi="Arial" w:cs="Arial"/>
          <w:b/>
          <w:sz w:val="24"/>
          <w:szCs w:val="24"/>
        </w:rPr>
        <w:t>Referências</w:t>
      </w:r>
    </w:p>
    <w:p w14:paraId="34016E17" w14:textId="77777777" w:rsidR="004844E3" w:rsidRPr="00AE067B" w:rsidRDefault="004844E3" w:rsidP="002F364E">
      <w:pPr>
        <w:spacing w:after="0" w:line="240" w:lineRule="auto"/>
        <w:rPr>
          <w:rFonts w:ascii="Arial" w:hAnsi="Arial" w:cs="Arial"/>
          <w:sz w:val="24"/>
          <w:szCs w:val="24"/>
        </w:rPr>
      </w:pPr>
      <w:r w:rsidRPr="00AE067B">
        <w:rPr>
          <w:rFonts w:ascii="Arial" w:hAnsi="Arial" w:cs="Arial"/>
          <w:sz w:val="24"/>
          <w:szCs w:val="24"/>
        </w:rPr>
        <w:t xml:space="preserve">ALA-HARJA, M.; HELGASON, S. Em direção às melhores práticas de avaliação. </w:t>
      </w:r>
      <w:r w:rsidRPr="00AE067B">
        <w:rPr>
          <w:rFonts w:ascii="Arial" w:hAnsi="Arial" w:cs="Arial"/>
          <w:b/>
          <w:sz w:val="24"/>
          <w:szCs w:val="24"/>
        </w:rPr>
        <w:t>Revista do Serviço Público</w:t>
      </w:r>
      <w:r w:rsidRPr="00AE067B">
        <w:rPr>
          <w:rFonts w:ascii="Arial" w:hAnsi="Arial" w:cs="Arial"/>
          <w:sz w:val="24"/>
          <w:szCs w:val="24"/>
        </w:rPr>
        <w:t>, Rio de Janeiro, v. 51, n. 4, p. 5-60. 2000.</w:t>
      </w:r>
    </w:p>
    <w:p w14:paraId="35E93B74" w14:textId="77777777" w:rsidR="007F2F16" w:rsidRPr="00AE067B" w:rsidRDefault="007F2F16" w:rsidP="002F364E">
      <w:pPr>
        <w:spacing w:after="0" w:line="240" w:lineRule="auto"/>
        <w:rPr>
          <w:rFonts w:ascii="Arial" w:hAnsi="Arial" w:cs="Arial"/>
          <w:sz w:val="24"/>
          <w:szCs w:val="24"/>
        </w:rPr>
      </w:pPr>
    </w:p>
    <w:p w14:paraId="4F9A9579" w14:textId="24DBA9AF" w:rsidR="000940EA" w:rsidRPr="00AE067B" w:rsidRDefault="000940EA" w:rsidP="002F364E">
      <w:pPr>
        <w:autoSpaceDE w:val="0"/>
        <w:autoSpaceDN w:val="0"/>
        <w:adjustRightInd w:val="0"/>
        <w:spacing w:after="0" w:line="240" w:lineRule="auto"/>
        <w:rPr>
          <w:rFonts w:ascii="Arial" w:hAnsi="Arial" w:cs="Arial"/>
          <w:sz w:val="24"/>
          <w:szCs w:val="24"/>
        </w:rPr>
      </w:pPr>
      <w:r w:rsidRPr="00AE067B">
        <w:rPr>
          <w:rFonts w:ascii="Arial" w:hAnsi="Arial" w:cs="Arial"/>
          <w:sz w:val="24"/>
          <w:szCs w:val="24"/>
        </w:rPr>
        <w:t>ARAÚJO, L.; RODRIGUES, M. L. Modelos de análise das políticas</w:t>
      </w:r>
      <w:r w:rsidR="003014FD">
        <w:rPr>
          <w:rFonts w:ascii="Arial" w:hAnsi="Arial" w:cs="Arial"/>
          <w:sz w:val="24"/>
          <w:szCs w:val="24"/>
        </w:rPr>
        <w:t xml:space="preserve"> </w:t>
      </w:r>
      <w:r w:rsidRPr="00AE067B">
        <w:rPr>
          <w:rFonts w:ascii="Arial" w:hAnsi="Arial" w:cs="Arial"/>
          <w:sz w:val="24"/>
          <w:szCs w:val="24"/>
        </w:rPr>
        <w:t>públicas.</w:t>
      </w:r>
      <w:r w:rsidR="003014FD">
        <w:rPr>
          <w:rFonts w:ascii="Arial" w:hAnsi="Arial" w:cs="Arial"/>
          <w:sz w:val="24"/>
          <w:szCs w:val="24"/>
        </w:rPr>
        <w:t xml:space="preserve"> </w:t>
      </w:r>
      <w:r w:rsidRPr="00AE067B">
        <w:rPr>
          <w:rFonts w:ascii="Arial" w:hAnsi="Arial" w:cs="Arial"/>
          <w:b/>
          <w:sz w:val="24"/>
          <w:szCs w:val="24"/>
        </w:rPr>
        <w:t>Sociologia, Problemas e Práticas</w:t>
      </w:r>
      <w:r w:rsidRPr="00AE067B">
        <w:rPr>
          <w:rFonts w:ascii="Arial" w:hAnsi="Arial" w:cs="Arial"/>
          <w:sz w:val="24"/>
          <w:szCs w:val="24"/>
        </w:rPr>
        <w:t>, n. 83, p. 11-35,</w:t>
      </w:r>
      <w:r w:rsidR="009E028B">
        <w:rPr>
          <w:rFonts w:ascii="Arial" w:hAnsi="Arial" w:cs="Arial"/>
          <w:sz w:val="24"/>
          <w:szCs w:val="24"/>
        </w:rPr>
        <w:t xml:space="preserve"> </w:t>
      </w:r>
      <w:r w:rsidRPr="00AE067B">
        <w:rPr>
          <w:rFonts w:ascii="Arial" w:hAnsi="Arial" w:cs="Arial"/>
          <w:sz w:val="24"/>
          <w:szCs w:val="24"/>
        </w:rPr>
        <w:t>2017.</w:t>
      </w:r>
      <w:r w:rsidR="009E028B">
        <w:rPr>
          <w:rFonts w:ascii="Arial" w:hAnsi="Arial" w:cs="Arial"/>
          <w:sz w:val="24"/>
          <w:szCs w:val="24"/>
        </w:rPr>
        <w:t xml:space="preserve"> </w:t>
      </w:r>
      <w:r w:rsidRPr="00AE067B">
        <w:rPr>
          <w:rFonts w:ascii="Arial" w:hAnsi="Arial" w:cs="Arial"/>
          <w:sz w:val="24"/>
          <w:szCs w:val="24"/>
        </w:rPr>
        <w:t>Disponível</w:t>
      </w:r>
      <w:r w:rsidR="009E028B">
        <w:rPr>
          <w:rFonts w:ascii="Arial" w:hAnsi="Arial" w:cs="Arial"/>
          <w:sz w:val="24"/>
          <w:szCs w:val="24"/>
        </w:rPr>
        <w:t xml:space="preserve"> </w:t>
      </w:r>
      <w:r w:rsidRPr="00AE067B">
        <w:rPr>
          <w:rFonts w:ascii="Arial" w:hAnsi="Arial" w:cs="Arial"/>
          <w:sz w:val="24"/>
          <w:szCs w:val="24"/>
        </w:rPr>
        <w:t xml:space="preserve">em: </w:t>
      </w:r>
      <w:r w:rsidR="00001D77" w:rsidRPr="00AE067B">
        <w:rPr>
          <w:rFonts w:ascii="Arial" w:hAnsi="Arial" w:cs="Arial"/>
          <w:sz w:val="24"/>
          <w:szCs w:val="24"/>
        </w:rPr>
        <w:t>&lt;http://spp.revues.org/2662</w:t>
      </w:r>
      <w:r w:rsidR="004D14CF" w:rsidRPr="00AE067B">
        <w:rPr>
          <w:rStyle w:val="Hyperlink"/>
          <w:rFonts w:ascii="Arial" w:hAnsi="Arial" w:cs="Arial"/>
          <w:color w:val="auto"/>
          <w:sz w:val="24"/>
          <w:szCs w:val="24"/>
          <w:u w:val="none"/>
        </w:rPr>
        <w:t>&gt;.</w:t>
      </w:r>
      <w:r w:rsidRPr="00AE067B">
        <w:rPr>
          <w:rFonts w:ascii="Arial" w:hAnsi="Arial" w:cs="Arial"/>
          <w:sz w:val="24"/>
          <w:szCs w:val="24"/>
        </w:rPr>
        <w:t>Acessoem: 02 nov. 2017.</w:t>
      </w:r>
    </w:p>
    <w:p w14:paraId="786535F8" w14:textId="77777777" w:rsidR="00F94525" w:rsidRPr="00AE067B" w:rsidRDefault="00F94525" w:rsidP="002F364E">
      <w:pPr>
        <w:autoSpaceDE w:val="0"/>
        <w:autoSpaceDN w:val="0"/>
        <w:adjustRightInd w:val="0"/>
        <w:spacing w:after="0" w:line="240" w:lineRule="auto"/>
        <w:rPr>
          <w:rFonts w:ascii="Arial" w:hAnsi="Arial" w:cs="Arial"/>
          <w:sz w:val="24"/>
          <w:szCs w:val="24"/>
        </w:rPr>
      </w:pPr>
    </w:p>
    <w:p w14:paraId="5DD46454" w14:textId="42CE8469" w:rsidR="00845624" w:rsidRPr="00556DA7" w:rsidRDefault="00C57D43" w:rsidP="002F364E">
      <w:pPr>
        <w:autoSpaceDE w:val="0"/>
        <w:autoSpaceDN w:val="0"/>
        <w:adjustRightInd w:val="0"/>
        <w:spacing w:after="0" w:line="240" w:lineRule="auto"/>
        <w:rPr>
          <w:rFonts w:ascii="Arial" w:hAnsi="Arial" w:cs="Arial"/>
          <w:sz w:val="24"/>
          <w:szCs w:val="24"/>
          <w:lang w:val="en-US"/>
        </w:rPr>
      </w:pPr>
      <w:r w:rsidRPr="00AE067B">
        <w:rPr>
          <w:rFonts w:ascii="Arial" w:hAnsi="Arial" w:cs="Arial"/>
          <w:sz w:val="24"/>
          <w:szCs w:val="24"/>
        </w:rPr>
        <w:t>BARDIN, L</w:t>
      </w:r>
      <w:r w:rsidRPr="00AE067B">
        <w:rPr>
          <w:rFonts w:ascii="Arial" w:hAnsi="Arial" w:cs="Arial"/>
          <w:b/>
          <w:sz w:val="24"/>
          <w:szCs w:val="24"/>
        </w:rPr>
        <w:t>. Análise de conteúdo.</w:t>
      </w:r>
      <w:r w:rsidR="003014FD">
        <w:rPr>
          <w:rFonts w:ascii="Arial" w:hAnsi="Arial" w:cs="Arial"/>
          <w:b/>
          <w:sz w:val="24"/>
          <w:szCs w:val="24"/>
        </w:rPr>
        <w:t xml:space="preserve"> </w:t>
      </w:r>
      <w:r w:rsidR="003014FD" w:rsidRPr="00556DA7">
        <w:rPr>
          <w:rFonts w:ascii="Arial" w:hAnsi="Arial" w:cs="Arial"/>
          <w:bCs/>
          <w:sz w:val="24"/>
          <w:szCs w:val="24"/>
          <w:lang w:val="en-US"/>
        </w:rPr>
        <w:t xml:space="preserve">4 Ed. </w:t>
      </w:r>
      <w:proofErr w:type="spellStart"/>
      <w:r w:rsidRPr="00556DA7">
        <w:rPr>
          <w:rFonts w:ascii="Arial" w:hAnsi="Arial" w:cs="Arial"/>
          <w:sz w:val="24"/>
          <w:szCs w:val="24"/>
          <w:lang w:val="en-US"/>
        </w:rPr>
        <w:t>Lisboa</w:t>
      </w:r>
      <w:proofErr w:type="spellEnd"/>
      <w:r w:rsidRPr="00556DA7">
        <w:rPr>
          <w:rFonts w:ascii="Arial" w:hAnsi="Arial" w:cs="Arial"/>
          <w:sz w:val="24"/>
          <w:szCs w:val="24"/>
          <w:lang w:val="en-US"/>
        </w:rPr>
        <w:t xml:space="preserve">: </w:t>
      </w:r>
      <w:proofErr w:type="spellStart"/>
      <w:r w:rsidRPr="00556DA7">
        <w:rPr>
          <w:rFonts w:ascii="Arial" w:hAnsi="Arial" w:cs="Arial"/>
          <w:sz w:val="24"/>
          <w:szCs w:val="24"/>
          <w:lang w:val="en-US"/>
        </w:rPr>
        <w:t>Edições</w:t>
      </w:r>
      <w:proofErr w:type="spellEnd"/>
      <w:r w:rsidRPr="00556DA7">
        <w:rPr>
          <w:rFonts w:ascii="Arial" w:hAnsi="Arial" w:cs="Arial"/>
          <w:sz w:val="24"/>
          <w:szCs w:val="24"/>
          <w:lang w:val="en-US"/>
        </w:rPr>
        <w:t xml:space="preserve"> 70, </w:t>
      </w:r>
      <w:r w:rsidR="003014FD" w:rsidRPr="00556DA7">
        <w:rPr>
          <w:rFonts w:ascii="Arial" w:hAnsi="Arial" w:cs="Arial"/>
          <w:sz w:val="24"/>
          <w:szCs w:val="24"/>
          <w:lang w:val="en-US"/>
        </w:rPr>
        <w:t>2006</w:t>
      </w:r>
      <w:r w:rsidRPr="00556DA7">
        <w:rPr>
          <w:rFonts w:ascii="Arial" w:hAnsi="Arial" w:cs="Arial"/>
          <w:sz w:val="24"/>
          <w:szCs w:val="24"/>
          <w:lang w:val="en-US"/>
        </w:rPr>
        <w:t>.</w:t>
      </w:r>
    </w:p>
    <w:p w14:paraId="3819C076" w14:textId="77777777" w:rsidR="007F2F16" w:rsidRPr="00556DA7" w:rsidRDefault="007F2F16" w:rsidP="002F364E">
      <w:pPr>
        <w:autoSpaceDE w:val="0"/>
        <w:autoSpaceDN w:val="0"/>
        <w:adjustRightInd w:val="0"/>
        <w:spacing w:after="0" w:line="240" w:lineRule="auto"/>
        <w:rPr>
          <w:rFonts w:ascii="Arial" w:hAnsi="Arial" w:cs="Arial"/>
          <w:sz w:val="24"/>
          <w:szCs w:val="24"/>
          <w:lang w:val="en-US"/>
        </w:rPr>
      </w:pPr>
    </w:p>
    <w:p w14:paraId="4EF92F74" w14:textId="57071A27" w:rsidR="00CF41FD" w:rsidRPr="009E028B" w:rsidRDefault="00CF41FD" w:rsidP="002F364E">
      <w:pPr>
        <w:spacing w:after="0" w:line="240" w:lineRule="auto"/>
        <w:rPr>
          <w:rFonts w:ascii="Arial" w:hAnsi="Arial" w:cs="Arial"/>
          <w:sz w:val="24"/>
          <w:szCs w:val="24"/>
        </w:rPr>
      </w:pPr>
      <w:r w:rsidRPr="00AE067B">
        <w:rPr>
          <w:rFonts w:ascii="Arial" w:hAnsi="Arial" w:cs="Arial"/>
          <w:sz w:val="24"/>
          <w:szCs w:val="24"/>
          <w:lang w:val="en-US"/>
        </w:rPr>
        <w:t>BAU</w:t>
      </w:r>
      <w:r w:rsidR="007C40F6">
        <w:rPr>
          <w:rFonts w:ascii="Arial" w:hAnsi="Arial" w:cs="Arial"/>
          <w:sz w:val="24"/>
          <w:szCs w:val="24"/>
          <w:lang w:val="en-US"/>
        </w:rPr>
        <w:t>N</w:t>
      </w:r>
      <w:r w:rsidRPr="00AE067B">
        <w:rPr>
          <w:rFonts w:ascii="Arial" w:hAnsi="Arial" w:cs="Arial"/>
          <w:sz w:val="24"/>
          <w:szCs w:val="24"/>
          <w:lang w:val="en-US"/>
        </w:rPr>
        <w:t xml:space="preserve">GARTNER, F.; JONES, B. </w:t>
      </w:r>
      <w:r w:rsidRPr="00AE067B">
        <w:rPr>
          <w:rFonts w:ascii="Arial" w:hAnsi="Arial" w:cs="Arial"/>
          <w:b/>
          <w:sz w:val="24"/>
          <w:szCs w:val="24"/>
          <w:lang w:val="en-US"/>
        </w:rPr>
        <w:t>Agendas and</w:t>
      </w:r>
      <w:r w:rsidR="003014FD">
        <w:rPr>
          <w:rFonts w:ascii="Arial" w:hAnsi="Arial" w:cs="Arial"/>
          <w:b/>
          <w:sz w:val="24"/>
          <w:szCs w:val="24"/>
          <w:lang w:val="en-US"/>
        </w:rPr>
        <w:t xml:space="preserve"> </w:t>
      </w:r>
      <w:r w:rsidRPr="00AE067B">
        <w:rPr>
          <w:rFonts w:ascii="Arial" w:hAnsi="Arial" w:cs="Arial"/>
          <w:b/>
          <w:sz w:val="24"/>
          <w:szCs w:val="24"/>
          <w:lang w:val="en-US"/>
        </w:rPr>
        <w:t>instability in American politics</w:t>
      </w:r>
      <w:r w:rsidRPr="00AE067B">
        <w:rPr>
          <w:rFonts w:ascii="Arial" w:hAnsi="Arial" w:cs="Arial"/>
          <w:sz w:val="24"/>
          <w:szCs w:val="24"/>
          <w:lang w:val="en-US"/>
        </w:rPr>
        <w:t>.</w:t>
      </w:r>
      <w:r w:rsidR="00556DA7">
        <w:rPr>
          <w:rFonts w:ascii="Arial" w:hAnsi="Arial" w:cs="Arial"/>
          <w:sz w:val="24"/>
          <w:szCs w:val="24"/>
          <w:lang w:val="en-US"/>
        </w:rPr>
        <w:t xml:space="preserve"> </w:t>
      </w:r>
      <w:r w:rsidRPr="009E028B">
        <w:rPr>
          <w:rFonts w:ascii="Arial" w:hAnsi="Arial" w:cs="Arial"/>
          <w:sz w:val="24"/>
          <w:szCs w:val="24"/>
        </w:rPr>
        <w:t xml:space="preserve">Chicago: </w:t>
      </w:r>
      <w:proofErr w:type="spellStart"/>
      <w:r w:rsidRPr="009E028B">
        <w:rPr>
          <w:rFonts w:ascii="Arial" w:hAnsi="Arial" w:cs="Arial"/>
          <w:sz w:val="24"/>
          <w:szCs w:val="24"/>
        </w:rPr>
        <w:t>Universityof</w:t>
      </w:r>
      <w:proofErr w:type="spellEnd"/>
      <w:r w:rsidRPr="009E028B">
        <w:rPr>
          <w:rFonts w:ascii="Arial" w:hAnsi="Arial" w:cs="Arial"/>
          <w:sz w:val="24"/>
          <w:szCs w:val="24"/>
        </w:rPr>
        <w:t xml:space="preserve"> Chicago Press, 1993</w:t>
      </w:r>
      <w:r w:rsidR="00045CEA" w:rsidRPr="009E028B">
        <w:rPr>
          <w:rFonts w:ascii="Arial" w:hAnsi="Arial" w:cs="Arial"/>
          <w:sz w:val="24"/>
          <w:szCs w:val="24"/>
        </w:rPr>
        <w:t>.</w:t>
      </w:r>
    </w:p>
    <w:p w14:paraId="489E6502" w14:textId="77777777" w:rsidR="00235E49" w:rsidRPr="009E028B" w:rsidRDefault="00235E49" w:rsidP="00300FEA">
      <w:pPr>
        <w:spacing w:after="0" w:line="240" w:lineRule="auto"/>
        <w:rPr>
          <w:rFonts w:ascii="Arial" w:hAnsi="Arial" w:cs="Arial"/>
          <w:sz w:val="24"/>
          <w:szCs w:val="24"/>
        </w:rPr>
      </w:pPr>
    </w:p>
    <w:p w14:paraId="7F95DED4" w14:textId="07BA8052" w:rsidR="00B50314" w:rsidRPr="00B50314" w:rsidRDefault="00B50314" w:rsidP="00B50314">
      <w:pPr>
        <w:pStyle w:val="Ttulodatabela"/>
        <w:spacing w:after="0"/>
        <w:jc w:val="left"/>
        <w:rPr>
          <w:rFonts w:ascii="Arial" w:hAnsi="Arial" w:cs="Arial"/>
          <w:b w:val="0"/>
          <w:i w:val="0"/>
          <w:szCs w:val="24"/>
        </w:rPr>
      </w:pPr>
      <w:r w:rsidRPr="00B50314">
        <w:rPr>
          <w:rFonts w:ascii="Arial" w:hAnsi="Arial" w:cs="Arial"/>
          <w:b w:val="0"/>
          <w:i w:val="0"/>
          <w:szCs w:val="24"/>
        </w:rPr>
        <w:t>BRASIL. Coordenação de Aperfeiçoamento de Pessoal de Nível Superior.</w:t>
      </w:r>
      <w:r w:rsidR="007F29EE">
        <w:rPr>
          <w:rFonts w:ascii="Arial" w:hAnsi="Arial" w:cs="Arial"/>
          <w:b w:val="0"/>
          <w:i w:val="0"/>
          <w:szCs w:val="24"/>
        </w:rPr>
        <w:t xml:space="preserve"> (2010a).</w:t>
      </w:r>
      <w:r w:rsidRPr="00B50314">
        <w:rPr>
          <w:rFonts w:ascii="Arial" w:hAnsi="Arial" w:cs="Arial"/>
          <w:b w:val="0"/>
          <w:i w:val="0"/>
          <w:szCs w:val="24"/>
        </w:rPr>
        <w:t xml:space="preserve"> </w:t>
      </w:r>
      <w:r w:rsidRPr="00B50314">
        <w:rPr>
          <w:rFonts w:ascii="Arial" w:hAnsi="Arial" w:cs="Arial"/>
          <w:i w:val="0"/>
          <w:szCs w:val="24"/>
        </w:rPr>
        <w:t>Plano Nacional de Pós-Graduação – PNPG 2011-2020</w:t>
      </w:r>
      <w:r w:rsidRPr="00B50314">
        <w:rPr>
          <w:rFonts w:ascii="Arial" w:hAnsi="Arial" w:cs="Arial"/>
          <w:b w:val="0"/>
          <w:i w:val="0"/>
          <w:szCs w:val="24"/>
        </w:rPr>
        <w:t>. Brasília: Capes. v.1. Disponível em: &lt;https://www.capes.gov.br/images/stories/download/Livros-PNPG-Volume-I-Mont.pdf&gt;. Acesso em: 08 fev. 2018.</w:t>
      </w:r>
    </w:p>
    <w:p w14:paraId="33927ACE" w14:textId="77777777" w:rsidR="00B50314" w:rsidRPr="00B50314" w:rsidRDefault="00B50314" w:rsidP="00300FEA">
      <w:pPr>
        <w:spacing w:after="0" w:line="240" w:lineRule="auto"/>
        <w:rPr>
          <w:rFonts w:ascii="Arial" w:hAnsi="Arial" w:cs="Arial"/>
          <w:sz w:val="24"/>
          <w:szCs w:val="24"/>
        </w:rPr>
      </w:pPr>
    </w:p>
    <w:p w14:paraId="157DFA32" w14:textId="18D98AE8" w:rsidR="00B50314" w:rsidRPr="00B50314" w:rsidRDefault="00B50314" w:rsidP="00B50314">
      <w:pPr>
        <w:pStyle w:val="Ttulodatabela"/>
        <w:spacing w:after="0"/>
        <w:jc w:val="left"/>
        <w:rPr>
          <w:rFonts w:ascii="Arial" w:hAnsi="Arial" w:cs="Arial"/>
          <w:b w:val="0"/>
          <w:i w:val="0"/>
          <w:szCs w:val="24"/>
        </w:rPr>
      </w:pPr>
      <w:r w:rsidRPr="00B50314">
        <w:rPr>
          <w:rFonts w:ascii="Arial" w:hAnsi="Arial" w:cs="Arial"/>
          <w:b w:val="0"/>
          <w:i w:val="0"/>
          <w:szCs w:val="24"/>
        </w:rPr>
        <w:t>BRASIL. Ministério da Ciência, Tecnologia e Inovação.</w:t>
      </w:r>
      <w:r w:rsidR="007F29EE">
        <w:rPr>
          <w:rFonts w:ascii="Arial" w:hAnsi="Arial" w:cs="Arial"/>
          <w:b w:val="0"/>
          <w:i w:val="0"/>
          <w:szCs w:val="24"/>
        </w:rPr>
        <w:t xml:space="preserve"> (2010b).</w:t>
      </w:r>
      <w:r w:rsidRPr="00B50314">
        <w:rPr>
          <w:rFonts w:ascii="Arial" w:hAnsi="Arial" w:cs="Arial"/>
          <w:b w:val="0"/>
          <w:i w:val="0"/>
          <w:szCs w:val="24"/>
        </w:rPr>
        <w:t xml:space="preserve"> </w:t>
      </w:r>
      <w:r w:rsidRPr="00B50314">
        <w:rPr>
          <w:rFonts w:ascii="Arial" w:hAnsi="Arial" w:cs="Arial"/>
          <w:i w:val="0"/>
          <w:szCs w:val="24"/>
        </w:rPr>
        <w:t>Livro Azul da 4ª Conferência Nacional de Ciência e Tecnologia e Inovação para o Desenvolvimento Sustentável.</w:t>
      </w:r>
      <w:r w:rsidRPr="00B50314">
        <w:rPr>
          <w:rFonts w:ascii="Arial" w:hAnsi="Arial" w:cs="Arial"/>
          <w:b w:val="0"/>
          <w:i w:val="0"/>
          <w:szCs w:val="24"/>
        </w:rPr>
        <w:t xml:space="preserve"> Brasília: Centro de Gestão e Estudos Estratégicos,  </w:t>
      </w:r>
    </w:p>
    <w:p w14:paraId="1CF3FCF9" w14:textId="77777777" w:rsidR="00B50314" w:rsidRDefault="00B50314" w:rsidP="00300FEA">
      <w:pPr>
        <w:spacing w:after="0" w:line="240" w:lineRule="auto"/>
        <w:rPr>
          <w:rFonts w:ascii="Arial" w:hAnsi="Arial" w:cs="Arial"/>
          <w:sz w:val="24"/>
          <w:szCs w:val="24"/>
        </w:rPr>
      </w:pPr>
    </w:p>
    <w:p w14:paraId="573CA7C2" w14:textId="77777777" w:rsidR="005711BC" w:rsidRPr="00AE067B" w:rsidRDefault="005711BC" w:rsidP="00300FEA">
      <w:pPr>
        <w:spacing w:after="0" w:line="240" w:lineRule="auto"/>
        <w:rPr>
          <w:rFonts w:ascii="Arial" w:hAnsi="Arial" w:cs="Arial"/>
          <w:sz w:val="24"/>
          <w:szCs w:val="24"/>
        </w:rPr>
      </w:pPr>
      <w:r w:rsidRPr="00AE067B">
        <w:rPr>
          <w:rFonts w:ascii="Arial" w:hAnsi="Arial" w:cs="Arial"/>
          <w:sz w:val="24"/>
          <w:szCs w:val="24"/>
        </w:rPr>
        <w:t>CAPELLA, A. C. N. Perspectivas Teóricas sobre o Processo de Formulação de Políticas Públicas</w:t>
      </w:r>
      <w:r w:rsidRPr="00AE067B">
        <w:rPr>
          <w:rFonts w:ascii="Arial" w:hAnsi="Arial" w:cs="Arial"/>
          <w:b/>
          <w:sz w:val="24"/>
          <w:szCs w:val="24"/>
        </w:rPr>
        <w:t>. Revista Brasileira de Informação Bibliográfica em Ciências Sociais</w:t>
      </w:r>
      <w:r w:rsidRPr="00AE067B">
        <w:rPr>
          <w:rFonts w:ascii="Arial" w:hAnsi="Arial" w:cs="Arial"/>
          <w:sz w:val="24"/>
          <w:szCs w:val="24"/>
        </w:rPr>
        <w:t>, São Paulo, n. 61, p. 25-52, 2006.</w:t>
      </w:r>
    </w:p>
    <w:p w14:paraId="4CFCAC5F" w14:textId="77777777" w:rsidR="005711BC" w:rsidRPr="00AE067B" w:rsidRDefault="005711BC" w:rsidP="00300FEA">
      <w:pPr>
        <w:spacing w:after="0" w:line="240" w:lineRule="auto"/>
        <w:rPr>
          <w:rFonts w:ascii="Arial" w:hAnsi="Arial" w:cs="Arial"/>
          <w:sz w:val="24"/>
          <w:szCs w:val="24"/>
        </w:rPr>
      </w:pPr>
    </w:p>
    <w:p w14:paraId="146D8BC3" w14:textId="77777777" w:rsidR="00901F8A" w:rsidRPr="00901F8A" w:rsidRDefault="00901F8A" w:rsidP="00300FEA">
      <w:pPr>
        <w:spacing w:after="0" w:line="240" w:lineRule="auto"/>
        <w:rPr>
          <w:rFonts w:ascii="Arial" w:hAnsi="Arial" w:cs="Arial"/>
          <w:sz w:val="24"/>
          <w:szCs w:val="24"/>
        </w:rPr>
      </w:pPr>
      <w:r w:rsidRPr="00901F8A">
        <w:rPr>
          <w:rFonts w:ascii="Arial" w:hAnsi="Arial" w:cs="Arial"/>
          <w:sz w:val="24"/>
          <w:szCs w:val="24"/>
        </w:rPr>
        <w:t>CAPELLA, A. C. N.</w:t>
      </w:r>
      <w:r>
        <w:rPr>
          <w:rFonts w:ascii="Arial" w:hAnsi="Arial" w:cs="Arial"/>
          <w:sz w:val="24"/>
          <w:szCs w:val="24"/>
        </w:rPr>
        <w:t xml:space="preserve"> (2018).</w:t>
      </w:r>
      <w:r w:rsidRPr="00901F8A">
        <w:rPr>
          <w:rFonts w:ascii="Arial" w:hAnsi="Arial" w:cs="Arial"/>
          <w:sz w:val="24"/>
          <w:szCs w:val="24"/>
        </w:rPr>
        <w:t xml:space="preserve"> </w:t>
      </w:r>
      <w:r w:rsidRPr="00901F8A">
        <w:rPr>
          <w:rFonts w:ascii="Arial" w:hAnsi="Arial" w:cs="Arial"/>
          <w:b/>
          <w:bCs/>
          <w:sz w:val="24"/>
          <w:szCs w:val="24"/>
        </w:rPr>
        <w:t>Form</w:t>
      </w:r>
      <w:r w:rsidRPr="00556DA7">
        <w:rPr>
          <w:rFonts w:ascii="Arial" w:hAnsi="Arial" w:cs="Arial"/>
          <w:b/>
          <w:bCs/>
          <w:sz w:val="24"/>
          <w:szCs w:val="24"/>
        </w:rPr>
        <w:t>ul</w:t>
      </w:r>
      <w:r>
        <w:rPr>
          <w:rFonts w:ascii="Arial" w:hAnsi="Arial" w:cs="Arial"/>
          <w:b/>
          <w:bCs/>
          <w:sz w:val="24"/>
          <w:szCs w:val="24"/>
        </w:rPr>
        <w:t xml:space="preserve">ação de Políticas Públicas. </w:t>
      </w:r>
      <w:r>
        <w:rPr>
          <w:rFonts w:ascii="Arial" w:hAnsi="Arial" w:cs="Arial"/>
          <w:sz w:val="24"/>
          <w:szCs w:val="24"/>
        </w:rPr>
        <w:t xml:space="preserve"> (E-book). Disponível em: &lt;</w:t>
      </w:r>
      <w:r w:rsidRPr="00901F8A">
        <w:rPr>
          <w:rFonts w:ascii="Arial" w:hAnsi="Arial" w:cs="Arial"/>
          <w:sz w:val="24"/>
          <w:szCs w:val="24"/>
        </w:rPr>
        <w:t>https://repositorio.enap.gov.br/bitstream/1/3332/1/Livro_</w:t>
      </w:r>
      <w:r w:rsidR="00B30F25">
        <w:rPr>
          <w:rFonts w:ascii="Arial" w:hAnsi="Arial" w:cs="Arial"/>
          <w:sz w:val="24"/>
          <w:szCs w:val="24"/>
        </w:rPr>
        <w:t xml:space="preserve"> </w:t>
      </w:r>
      <w:r w:rsidRPr="00901F8A">
        <w:rPr>
          <w:rFonts w:ascii="Arial" w:hAnsi="Arial" w:cs="Arial"/>
          <w:sz w:val="24"/>
          <w:szCs w:val="24"/>
        </w:rPr>
        <w:lastRenderedPageBreak/>
        <w:t>Formula%c3%a7%c3%a3o%20de%20pol%c3%adticas%20p%c3%bablicas.pdf</w:t>
      </w:r>
      <w:r>
        <w:rPr>
          <w:rFonts w:ascii="Arial" w:hAnsi="Arial" w:cs="Arial"/>
          <w:sz w:val="24"/>
          <w:szCs w:val="24"/>
        </w:rPr>
        <w:t xml:space="preserve">&gt;. </w:t>
      </w:r>
      <w:r w:rsidR="00B30F25">
        <w:rPr>
          <w:rFonts w:ascii="Arial" w:hAnsi="Arial" w:cs="Arial"/>
          <w:sz w:val="24"/>
          <w:szCs w:val="24"/>
        </w:rPr>
        <w:t xml:space="preserve"> Acesso em: 18 Jul.</w:t>
      </w:r>
      <w:proofErr w:type="gramStart"/>
      <w:r w:rsidR="00B30F25">
        <w:rPr>
          <w:rFonts w:ascii="Arial" w:hAnsi="Arial" w:cs="Arial"/>
          <w:sz w:val="24"/>
          <w:szCs w:val="24"/>
        </w:rPr>
        <w:t xml:space="preserve">  </w:t>
      </w:r>
      <w:proofErr w:type="gramEnd"/>
      <w:r w:rsidR="00B30F25">
        <w:rPr>
          <w:rFonts w:ascii="Arial" w:hAnsi="Arial" w:cs="Arial"/>
          <w:sz w:val="24"/>
          <w:szCs w:val="24"/>
        </w:rPr>
        <w:t>2020.</w:t>
      </w:r>
    </w:p>
    <w:p w14:paraId="499763BF" w14:textId="77777777" w:rsidR="00901F8A" w:rsidRPr="00901F8A" w:rsidRDefault="00901F8A" w:rsidP="00300FEA">
      <w:pPr>
        <w:spacing w:after="0" w:line="240" w:lineRule="auto"/>
        <w:rPr>
          <w:rFonts w:ascii="Arial" w:hAnsi="Arial" w:cs="Arial"/>
          <w:sz w:val="24"/>
          <w:szCs w:val="24"/>
        </w:rPr>
      </w:pPr>
    </w:p>
    <w:p w14:paraId="4FDA8129" w14:textId="77777777" w:rsidR="00235E49" w:rsidRDefault="0026776A" w:rsidP="00300FEA">
      <w:pPr>
        <w:spacing w:after="0" w:line="240" w:lineRule="auto"/>
        <w:rPr>
          <w:rFonts w:ascii="Arial" w:hAnsi="Arial" w:cs="Arial"/>
          <w:sz w:val="24"/>
          <w:szCs w:val="24"/>
        </w:rPr>
      </w:pPr>
      <w:r w:rsidRPr="00AE067B">
        <w:rPr>
          <w:rFonts w:ascii="Arial" w:hAnsi="Arial" w:cs="Arial"/>
          <w:sz w:val="24"/>
          <w:szCs w:val="24"/>
        </w:rPr>
        <w:t>CAPELLA, A.</w:t>
      </w:r>
      <w:r w:rsidR="0035633F">
        <w:rPr>
          <w:rFonts w:ascii="Arial" w:hAnsi="Arial" w:cs="Arial"/>
          <w:sz w:val="24"/>
          <w:szCs w:val="24"/>
        </w:rPr>
        <w:t xml:space="preserve"> </w:t>
      </w:r>
      <w:r w:rsidRPr="00AE067B">
        <w:rPr>
          <w:rFonts w:ascii="Arial" w:hAnsi="Arial" w:cs="Arial"/>
          <w:sz w:val="24"/>
          <w:szCs w:val="24"/>
        </w:rPr>
        <w:t>C.</w:t>
      </w:r>
      <w:r w:rsidR="0035633F">
        <w:rPr>
          <w:rFonts w:ascii="Arial" w:hAnsi="Arial" w:cs="Arial"/>
          <w:sz w:val="24"/>
          <w:szCs w:val="24"/>
        </w:rPr>
        <w:t xml:space="preserve"> </w:t>
      </w:r>
      <w:r w:rsidRPr="00AE067B">
        <w:rPr>
          <w:rFonts w:ascii="Arial" w:hAnsi="Arial" w:cs="Arial"/>
          <w:sz w:val="24"/>
          <w:szCs w:val="24"/>
        </w:rPr>
        <w:t xml:space="preserve">N.; BRASIL, F.G. Análise de políticas públicas: uma revisão da literatura sobre o papel dos subsistemas, comunidades e redes. </w:t>
      </w:r>
      <w:r w:rsidRPr="00AE067B">
        <w:rPr>
          <w:rFonts w:ascii="Arial" w:hAnsi="Arial" w:cs="Arial"/>
          <w:b/>
          <w:sz w:val="24"/>
          <w:szCs w:val="24"/>
        </w:rPr>
        <w:t>Novos estudos</w:t>
      </w:r>
      <w:r w:rsidRPr="00AE067B">
        <w:rPr>
          <w:rFonts w:ascii="Arial" w:hAnsi="Arial" w:cs="Arial"/>
          <w:sz w:val="24"/>
          <w:szCs w:val="24"/>
        </w:rPr>
        <w:t xml:space="preserve">, </w:t>
      </w:r>
      <w:r w:rsidR="0014380D" w:rsidRPr="00AE067B">
        <w:rPr>
          <w:rFonts w:ascii="Arial" w:hAnsi="Arial" w:cs="Arial"/>
          <w:sz w:val="24"/>
          <w:szCs w:val="24"/>
        </w:rPr>
        <w:t xml:space="preserve">CEBRAP, </w:t>
      </w:r>
      <w:r w:rsidR="00045CEA" w:rsidRPr="00AE067B">
        <w:rPr>
          <w:rFonts w:ascii="Arial" w:hAnsi="Arial" w:cs="Arial"/>
          <w:sz w:val="24"/>
          <w:szCs w:val="24"/>
        </w:rPr>
        <w:t>p. 57-76,</w:t>
      </w:r>
      <w:r w:rsidR="001F1C26">
        <w:rPr>
          <w:rFonts w:ascii="Arial" w:hAnsi="Arial" w:cs="Arial"/>
          <w:sz w:val="24"/>
          <w:szCs w:val="24"/>
        </w:rPr>
        <w:t xml:space="preserve"> </w:t>
      </w:r>
      <w:r w:rsidR="00001D77" w:rsidRPr="00AE067B">
        <w:rPr>
          <w:rFonts w:ascii="Arial" w:hAnsi="Arial" w:cs="Arial"/>
          <w:sz w:val="24"/>
          <w:szCs w:val="24"/>
        </w:rPr>
        <w:t>mar.</w:t>
      </w:r>
      <w:r w:rsidR="001F1C26">
        <w:rPr>
          <w:rFonts w:ascii="Arial" w:hAnsi="Arial" w:cs="Arial"/>
          <w:sz w:val="24"/>
          <w:szCs w:val="24"/>
        </w:rPr>
        <w:t xml:space="preserve"> </w:t>
      </w:r>
      <w:r w:rsidR="0014380D" w:rsidRPr="00AE067B">
        <w:rPr>
          <w:rFonts w:ascii="Arial" w:hAnsi="Arial" w:cs="Arial"/>
          <w:sz w:val="24"/>
          <w:szCs w:val="24"/>
        </w:rPr>
        <w:t>2015.</w:t>
      </w:r>
    </w:p>
    <w:p w14:paraId="0C99D585" w14:textId="77777777" w:rsidR="009B0410" w:rsidRDefault="009B0410" w:rsidP="00300FEA">
      <w:pPr>
        <w:spacing w:after="0" w:line="240" w:lineRule="auto"/>
        <w:rPr>
          <w:rFonts w:ascii="Arial" w:hAnsi="Arial" w:cs="Arial"/>
          <w:sz w:val="24"/>
          <w:szCs w:val="24"/>
        </w:rPr>
      </w:pPr>
    </w:p>
    <w:p w14:paraId="04A0F7B5" w14:textId="77777777" w:rsidR="009B0410" w:rsidRPr="00556DA7" w:rsidRDefault="009B0410" w:rsidP="0035633F">
      <w:pPr>
        <w:spacing w:after="0" w:line="240" w:lineRule="auto"/>
        <w:rPr>
          <w:rFonts w:ascii="Arial" w:hAnsi="Arial" w:cs="Arial"/>
          <w:sz w:val="24"/>
          <w:szCs w:val="24"/>
          <w:lang w:val="en-US"/>
        </w:rPr>
      </w:pPr>
      <w:bookmarkStart w:id="35" w:name="_Hlk46310107"/>
      <w:r w:rsidRPr="00AE067B">
        <w:rPr>
          <w:rFonts w:ascii="Arial" w:hAnsi="Arial" w:cs="Arial"/>
          <w:sz w:val="24"/>
          <w:szCs w:val="24"/>
        </w:rPr>
        <w:t>CAPELLA, A.</w:t>
      </w:r>
      <w:r w:rsidR="0035633F">
        <w:rPr>
          <w:rFonts w:ascii="Arial" w:hAnsi="Arial" w:cs="Arial"/>
          <w:sz w:val="24"/>
          <w:szCs w:val="24"/>
        </w:rPr>
        <w:t xml:space="preserve"> </w:t>
      </w:r>
      <w:r w:rsidRPr="00AE067B">
        <w:rPr>
          <w:rFonts w:ascii="Arial" w:hAnsi="Arial" w:cs="Arial"/>
          <w:sz w:val="24"/>
          <w:szCs w:val="24"/>
        </w:rPr>
        <w:t>C.</w:t>
      </w:r>
      <w:r w:rsidR="0035633F">
        <w:rPr>
          <w:rFonts w:ascii="Arial" w:hAnsi="Arial" w:cs="Arial"/>
          <w:sz w:val="24"/>
          <w:szCs w:val="24"/>
        </w:rPr>
        <w:t xml:space="preserve"> </w:t>
      </w:r>
      <w:r w:rsidRPr="00AE067B">
        <w:rPr>
          <w:rFonts w:ascii="Arial" w:hAnsi="Arial" w:cs="Arial"/>
          <w:sz w:val="24"/>
          <w:szCs w:val="24"/>
        </w:rPr>
        <w:t>N.; BRASIL, F.G.</w:t>
      </w:r>
      <w:r>
        <w:rPr>
          <w:rFonts w:ascii="Arial" w:hAnsi="Arial" w:cs="Arial"/>
          <w:sz w:val="24"/>
          <w:szCs w:val="24"/>
        </w:rPr>
        <w:t xml:space="preserve"> </w:t>
      </w:r>
      <w:r w:rsidR="0035633F" w:rsidRPr="0035633F">
        <w:rPr>
          <w:rFonts w:ascii="Arial" w:hAnsi="Arial" w:cs="Arial"/>
          <w:sz w:val="24"/>
          <w:szCs w:val="24"/>
        </w:rPr>
        <w:t>Agenda-setting: mídia e</w:t>
      </w:r>
      <w:r w:rsidR="0035633F">
        <w:rPr>
          <w:rFonts w:ascii="Arial" w:hAnsi="Arial" w:cs="Arial"/>
          <w:sz w:val="24"/>
          <w:szCs w:val="24"/>
        </w:rPr>
        <w:t xml:space="preserve"> </w:t>
      </w:r>
      <w:r w:rsidR="0035633F" w:rsidRPr="0035633F">
        <w:rPr>
          <w:rFonts w:ascii="Arial" w:hAnsi="Arial" w:cs="Arial"/>
          <w:sz w:val="24"/>
          <w:szCs w:val="24"/>
        </w:rPr>
        <w:t xml:space="preserve">opinião pública na </w:t>
      </w:r>
      <w:r w:rsidR="0035633F">
        <w:rPr>
          <w:rFonts w:ascii="Arial" w:hAnsi="Arial" w:cs="Arial"/>
          <w:sz w:val="24"/>
          <w:szCs w:val="24"/>
        </w:rPr>
        <w:t>d</w:t>
      </w:r>
      <w:r w:rsidR="0035633F" w:rsidRPr="0035633F">
        <w:rPr>
          <w:rFonts w:ascii="Arial" w:hAnsi="Arial" w:cs="Arial"/>
          <w:sz w:val="24"/>
          <w:szCs w:val="24"/>
        </w:rPr>
        <w:t>inâmica</w:t>
      </w:r>
      <w:r w:rsidR="0035633F">
        <w:rPr>
          <w:rFonts w:ascii="Arial" w:hAnsi="Arial" w:cs="Arial"/>
          <w:sz w:val="24"/>
          <w:szCs w:val="24"/>
        </w:rPr>
        <w:t xml:space="preserve"> </w:t>
      </w:r>
      <w:r w:rsidR="0035633F" w:rsidRPr="0035633F">
        <w:rPr>
          <w:rFonts w:ascii="Arial" w:hAnsi="Arial" w:cs="Arial"/>
          <w:sz w:val="24"/>
          <w:szCs w:val="24"/>
        </w:rPr>
        <w:t>de políticas públicas</w:t>
      </w:r>
      <w:r w:rsidR="0035633F">
        <w:rPr>
          <w:rFonts w:ascii="Arial" w:hAnsi="Arial" w:cs="Arial"/>
          <w:sz w:val="24"/>
          <w:szCs w:val="24"/>
        </w:rPr>
        <w:t xml:space="preserve">. </w:t>
      </w:r>
      <w:proofErr w:type="spellStart"/>
      <w:r w:rsidR="0035633F" w:rsidRPr="00556DA7">
        <w:rPr>
          <w:rFonts w:ascii="Arial" w:hAnsi="Arial" w:cs="Arial"/>
          <w:b/>
          <w:bCs/>
          <w:sz w:val="24"/>
          <w:szCs w:val="24"/>
          <w:lang w:val="en-US"/>
        </w:rPr>
        <w:t>Revista</w:t>
      </w:r>
      <w:proofErr w:type="spellEnd"/>
      <w:r w:rsidR="0035633F" w:rsidRPr="00556DA7">
        <w:rPr>
          <w:rFonts w:ascii="Arial" w:hAnsi="Arial" w:cs="Arial"/>
          <w:b/>
          <w:bCs/>
          <w:sz w:val="24"/>
          <w:szCs w:val="24"/>
          <w:lang w:val="en-US"/>
        </w:rPr>
        <w:t xml:space="preserve"> </w:t>
      </w:r>
      <w:proofErr w:type="spellStart"/>
      <w:r w:rsidR="0035633F" w:rsidRPr="00556DA7">
        <w:rPr>
          <w:rFonts w:ascii="Arial" w:hAnsi="Arial" w:cs="Arial"/>
          <w:b/>
          <w:bCs/>
          <w:sz w:val="24"/>
          <w:szCs w:val="24"/>
          <w:lang w:val="en-US"/>
        </w:rPr>
        <w:t>Compolítica</w:t>
      </w:r>
      <w:proofErr w:type="spellEnd"/>
      <w:r w:rsidR="0035633F" w:rsidRPr="00556DA7">
        <w:rPr>
          <w:rFonts w:ascii="Arial" w:hAnsi="Arial" w:cs="Arial"/>
          <w:sz w:val="24"/>
          <w:szCs w:val="24"/>
          <w:lang w:val="en-US"/>
        </w:rPr>
        <w:t>, v. 80, n. 1, p. 123-145, 2018.</w:t>
      </w:r>
    </w:p>
    <w:bookmarkEnd w:id="35"/>
    <w:p w14:paraId="2E4B8A8F" w14:textId="77777777" w:rsidR="00095870" w:rsidRPr="00556DA7" w:rsidRDefault="00095870" w:rsidP="00300FEA">
      <w:pPr>
        <w:pStyle w:val="Ttulodatabela"/>
        <w:spacing w:after="0"/>
        <w:jc w:val="left"/>
        <w:rPr>
          <w:rFonts w:ascii="Arial" w:hAnsi="Arial" w:cs="Arial"/>
          <w:b w:val="0"/>
          <w:i w:val="0"/>
          <w:szCs w:val="24"/>
          <w:lang w:val="en-US"/>
        </w:rPr>
      </w:pPr>
    </w:p>
    <w:p w14:paraId="230F6572" w14:textId="46833A56" w:rsidR="007F2F16" w:rsidRPr="009E028B" w:rsidRDefault="00CF41FD" w:rsidP="00DD4EDD">
      <w:pPr>
        <w:pStyle w:val="Ttulodatabela"/>
        <w:spacing w:after="0"/>
        <w:jc w:val="left"/>
        <w:rPr>
          <w:rFonts w:ascii="Arial" w:hAnsi="Arial" w:cs="Arial"/>
          <w:b w:val="0"/>
          <w:i w:val="0"/>
          <w:szCs w:val="24"/>
        </w:rPr>
      </w:pPr>
      <w:r w:rsidRPr="00556DA7">
        <w:rPr>
          <w:rFonts w:ascii="Arial" w:hAnsi="Arial" w:cs="Arial"/>
          <w:b w:val="0"/>
          <w:i w:val="0"/>
          <w:szCs w:val="24"/>
          <w:lang w:val="en-US"/>
        </w:rPr>
        <w:t>COHEN, M. D.; MARCH, J. G.; OLSEN, J. P.</w:t>
      </w:r>
      <w:r w:rsidR="009B0410">
        <w:rPr>
          <w:rFonts w:ascii="Arial" w:hAnsi="Arial" w:cs="Arial"/>
          <w:b w:val="0"/>
          <w:i w:val="0"/>
          <w:szCs w:val="24"/>
          <w:lang w:val="en-US"/>
        </w:rPr>
        <w:t xml:space="preserve">  </w:t>
      </w:r>
      <w:r w:rsidR="009B0410" w:rsidRPr="009B0410">
        <w:rPr>
          <w:rFonts w:ascii="Arial" w:hAnsi="Arial" w:cs="Arial"/>
          <w:b w:val="0"/>
          <w:i w:val="0"/>
          <w:szCs w:val="24"/>
          <w:lang w:val="en-US"/>
        </w:rPr>
        <w:t xml:space="preserve">A </w:t>
      </w:r>
      <w:proofErr w:type="spellStart"/>
      <w:r w:rsidR="009B0410" w:rsidRPr="009B0410">
        <w:rPr>
          <w:rFonts w:ascii="Arial" w:hAnsi="Arial" w:cs="Arial"/>
          <w:b w:val="0"/>
          <w:i w:val="0"/>
          <w:szCs w:val="24"/>
          <w:lang w:val="en-US"/>
        </w:rPr>
        <w:t>Garbage</w:t>
      </w:r>
      <w:r w:rsidR="001F1C26">
        <w:rPr>
          <w:rFonts w:ascii="Arial" w:hAnsi="Arial" w:cs="Arial"/>
          <w:b w:val="0"/>
          <w:i w:val="0"/>
          <w:szCs w:val="24"/>
          <w:lang w:val="en-US"/>
        </w:rPr>
        <w:t>c</w:t>
      </w:r>
      <w:r w:rsidR="009B0410" w:rsidRPr="009B0410">
        <w:rPr>
          <w:rFonts w:ascii="Arial" w:hAnsi="Arial" w:cs="Arial"/>
          <w:b w:val="0"/>
          <w:i w:val="0"/>
          <w:szCs w:val="24"/>
          <w:lang w:val="en-US"/>
        </w:rPr>
        <w:t>an</w:t>
      </w:r>
      <w:proofErr w:type="spellEnd"/>
      <w:r w:rsidR="009B0410" w:rsidRPr="009B0410">
        <w:rPr>
          <w:rFonts w:ascii="Arial" w:hAnsi="Arial" w:cs="Arial"/>
          <w:b w:val="0"/>
          <w:i w:val="0"/>
          <w:szCs w:val="24"/>
          <w:lang w:val="en-US"/>
        </w:rPr>
        <w:t xml:space="preserve"> Model of Organizational Choice</w:t>
      </w:r>
      <w:r w:rsidRPr="00556DA7">
        <w:rPr>
          <w:rFonts w:ascii="Arial" w:hAnsi="Arial" w:cs="Arial"/>
          <w:b w:val="0"/>
          <w:i w:val="0"/>
          <w:szCs w:val="24"/>
          <w:lang w:val="en-US"/>
        </w:rPr>
        <w:t>.</w:t>
      </w:r>
      <w:r w:rsidR="00556DA7">
        <w:rPr>
          <w:rFonts w:ascii="Arial" w:hAnsi="Arial" w:cs="Arial"/>
          <w:b w:val="0"/>
          <w:i w:val="0"/>
          <w:szCs w:val="24"/>
          <w:lang w:val="en-US"/>
        </w:rPr>
        <w:t xml:space="preserve"> </w:t>
      </w:r>
      <w:proofErr w:type="spellStart"/>
      <w:r w:rsidRPr="009E028B">
        <w:rPr>
          <w:rFonts w:ascii="Arial" w:hAnsi="Arial" w:cs="Arial"/>
          <w:i w:val="0"/>
          <w:szCs w:val="24"/>
        </w:rPr>
        <w:t>Administrative</w:t>
      </w:r>
      <w:proofErr w:type="spellEnd"/>
      <w:r w:rsidRPr="009E028B">
        <w:rPr>
          <w:rFonts w:ascii="Arial" w:hAnsi="Arial" w:cs="Arial"/>
          <w:i w:val="0"/>
          <w:szCs w:val="24"/>
        </w:rPr>
        <w:t xml:space="preserve"> Science </w:t>
      </w:r>
      <w:proofErr w:type="spellStart"/>
      <w:r w:rsidRPr="009E028B">
        <w:rPr>
          <w:rFonts w:ascii="Arial" w:hAnsi="Arial" w:cs="Arial"/>
          <w:i w:val="0"/>
          <w:szCs w:val="24"/>
        </w:rPr>
        <w:t>Quarterly</w:t>
      </w:r>
      <w:proofErr w:type="spellEnd"/>
      <w:r w:rsidRPr="009E028B">
        <w:rPr>
          <w:rFonts w:ascii="Arial" w:hAnsi="Arial" w:cs="Arial"/>
          <w:b w:val="0"/>
          <w:i w:val="0"/>
          <w:szCs w:val="24"/>
        </w:rPr>
        <w:t>, v. 17, n. 1, p. 1-25.1972.</w:t>
      </w:r>
    </w:p>
    <w:p w14:paraId="20B3838F" w14:textId="77777777" w:rsidR="004D14CF" w:rsidRPr="009E028B" w:rsidRDefault="004D14CF" w:rsidP="002F364E">
      <w:pPr>
        <w:autoSpaceDE w:val="0"/>
        <w:autoSpaceDN w:val="0"/>
        <w:adjustRightInd w:val="0"/>
        <w:spacing w:after="0" w:line="240" w:lineRule="auto"/>
        <w:rPr>
          <w:rFonts w:ascii="Arial" w:hAnsi="Arial" w:cs="Arial"/>
          <w:sz w:val="24"/>
          <w:szCs w:val="24"/>
        </w:rPr>
      </w:pPr>
    </w:p>
    <w:p w14:paraId="21CAC0D2" w14:textId="77777777" w:rsidR="005711BC" w:rsidRPr="00AE067B" w:rsidRDefault="005711BC" w:rsidP="002F364E">
      <w:pPr>
        <w:autoSpaceDE w:val="0"/>
        <w:autoSpaceDN w:val="0"/>
        <w:adjustRightInd w:val="0"/>
        <w:spacing w:after="0" w:line="240" w:lineRule="auto"/>
        <w:rPr>
          <w:rFonts w:ascii="Arial" w:hAnsi="Arial" w:cs="Arial"/>
          <w:sz w:val="24"/>
          <w:szCs w:val="24"/>
        </w:rPr>
      </w:pPr>
      <w:r w:rsidRPr="00AE067B">
        <w:rPr>
          <w:rFonts w:ascii="Arial" w:hAnsi="Arial" w:cs="Arial"/>
          <w:sz w:val="24"/>
          <w:szCs w:val="24"/>
        </w:rPr>
        <w:t xml:space="preserve">COSTA, M.M. </w:t>
      </w:r>
      <w:r w:rsidRPr="00AE067B">
        <w:rPr>
          <w:rFonts w:ascii="Arial" w:hAnsi="Arial" w:cs="Arial"/>
          <w:b/>
          <w:sz w:val="24"/>
          <w:szCs w:val="24"/>
        </w:rPr>
        <w:t xml:space="preserve">Formação da agenda governamental: </w:t>
      </w:r>
      <w:r w:rsidRPr="00AE067B">
        <w:rPr>
          <w:rFonts w:ascii="Arial" w:hAnsi="Arial" w:cs="Arial"/>
          <w:sz w:val="24"/>
          <w:szCs w:val="24"/>
        </w:rPr>
        <w:t>as políticas</w:t>
      </w:r>
      <w:r w:rsidR="0035633F">
        <w:rPr>
          <w:rFonts w:ascii="Arial" w:hAnsi="Arial" w:cs="Arial"/>
          <w:sz w:val="24"/>
          <w:szCs w:val="24"/>
        </w:rPr>
        <w:t xml:space="preserve"> </w:t>
      </w:r>
      <w:r w:rsidRPr="00AE067B">
        <w:rPr>
          <w:rFonts w:ascii="Arial" w:hAnsi="Arial" w:cs="Arial"/>
          <w:sz w:val="24"/>
          <w:szCs w:val="24"/>
        </w:rPr>
        <w:t>públicas de economia</w:t>
      </w:r>
      <w:r w:rsidR="0035633F">
        <w:rPr>
          <w:rFonts w:ascii="Arial" w:hAnsi="Arial" w:cs="Arial"/>
          <w:sz w:val="24"/>
          <w:szCs w:val="24"/>
        </w:rPr>
        <w:t xml:space="preserve"> </w:t>
      </w:r>
      <w:r w:rsidRPr="00AE067B">
        <w:rPr>
          <w:rFonts w:ascii="Arial" w:hAnsi="Arial" w:cs="Arial"/>
          <w:sz w:val="24"/>
          <w:szCs w:val="24"/>
        </w:rPr>
        <w:t>solidária no Brasil e na Venezuela.</w:t>
      </w:r>
      <w:r w:rsidR="0035633F">
        <w:rPr>
          <w:rFonts w:ascii="Arial" w:hAnsi="Arial" w:cs="Arial"/>
          <w:sz w:val="24"/>
          <w:szCs w:val="24"/>
        </w:rPr>
        <w:t xml:space="preserve"> </w:t>
      </w:r>
      <w:r w:rsidRPr="00AE067B">
        <w:rPr>
          <w:rFonts w:ascii="Arial" w:hAnsi="Arial" w:cs="Arial"/>
          <w:sz w:val="24"/>
          <w:szCs w:val="24"/>
        </w:rPr>
        <w:t>Dissertação de Mestrado em Administração – Universidade de Brasília: Brasília, 2008.</w:t>
      </w:r>
      <w:r w:rsidR="009D08B2" w:rsidRPr="00AE067B">
        <w:rPr>
          <w:rFonts w:ascii="Arial" w:hAnsi="Arial" w:cs="Arial"/>
          <w:sz w:val="24"/>
          <w:szCs w:val="24"/>
        </w:rPr>
        <w:t xml:space="preserve"> Disponível em:&lt;</w:t>
      </w:r>
      <w:r w:rsidRPr="00AE067B">
        <w:rPr>
          <w:rFonts w:ascii="Arial" w:hAnsi="Arial" w:cs="Arial"/>
          <w:sz w:val="24"/>
          <w:szCs w:val="24"/>
        </w:rPr>
        <w:t>http://rededegestoresecosol.org.br/wp-content/uploads/2016/03/tcc_as_politicas_publicas_econ_solidaria_no_brasil_e_venezuela_marcelo_marchesini1.pdf</w:t>
      </w:r>
      <w:r w:rsidR="009D08B2" w:rsidRPr="00AE067B">
        <w:rPr>
          <w:rFonts w:ascii="Arial" w:hAnsi="Arial" w:cs="Arial"/>
          <w:sz w:val="24"/>
          <w:szCs w:val="24"/>
        </w:rPr>
        <w:t>&gt;. Acesso em: 31 mar. 2018.</w:t>
      </w:r>
    </w:p>
    <w:p w14:paraId="7A53F0C8" w14:textId="77777777" w:rsidR="005711BC" w:rsidRPr="00AE067B" w:rsidRDefault="005711BC" w:rsidP="00300FEA">
      <w:pPr>
        <w:pStyle w:val="Ttulodatabela"/>
        <w:spacing w:after="0"/>
        <w:jc w:val="left"/>
        <w:rPr>
          <w:rFonts w:ascii="Arial" w:hAnsi="Arial" w:cs="Arial"/>
          <w:b w:val="0"/>
          <w:i w:val="0"/>
          <w:szCs w:val="24"/>
        </w:rPr>
      </w:pPr>
    </w:p>
    <w:p w14:paraId="01492737" w14:textId="77777777" w:rsidR="0055060B" w:rsidRPr="00AE067B" w:rsidRDefault="0055060B" w:rsidP="00300FEA">
      <w:pPr>
        <w:pStyle w:val="Ttulodatabela"/>
        <w:spacing w:after="0"/>
        <w:jc w:val="left"/>
        <w:rPr>
          <w:rFonts w:ascii="Arial" w:hAnsi="Arial" w:cs="Arial"/>
          <w:b w:val="0"/>
          <w:i w:val="0"/>
          <w:szCs w:val="24"/>
        </w:rPr>
      </w:pPr>
      <w:r w:rsidRPr="00AE067B">
        <w:rPr>
          <w:rFonts w:ascii="Arial" w:hAnsi="Arial" w:cs="Arial"/>
          <w:b w:val="0"/>
          <w:i w:val="0"/>
          <w:szCs w:val="24"/>
        </w:rPr>
        <w:t xml:space="preserve">COSTA, F. L.; CASTANHAR, J. C. Avaliação de programas públicos: desafios conceituais e metodológicos. </w:t>
      </w:r>
      <w:r w:rsidRPr="00AE067B">
        <w:rPr>
          <w:rFonts w:ascii="Arial" w:hAnsi="Arial" w:cs="Arial"/>
          <w:i w:val="0"/>
          <w:szCs w:val="24"/>
        </w:rPr>
        <w:t>Revista de Administração Pública</w:t>
      </w:r>
      <w:r w:rsidRPr="00AE067B">
        <w:rPr>
          <w:rFonts w:ascii="Arial" w:hAnsi="Arial" w:cs="Arial"/>
          <w:b w:val="0"/>
          <w:i w:val="0"/>
          <w:szCs w:val="24"/>
        </w:rPr>
        <w:t>, Rio de Janeiro, v. 37, n. 5, p. 969-992, set./out. 2003.</w:t>
      </w:r>
    </w:p>
    <w:p w14:paraId="279278DE" w14:textId="77777777" w:rsidR="00095870" w:rsidRPr="00AE067B" w:rsidRDefault="00095870" w:rsidP="00300FEA">
      <w:pPr>
        <w:pStyle w:val="Ttulodatabela"/>
        <w:spacing w:after="0"/>
        <w:jc w:val="left"/>
        <w:rPr>
          <w:rFonts w:ascii="Arial" w:hAnsi="Arial" w:cs="Arial"/>
          <w:b w:val="0"/>
          <w:i w:val="0"/>
          <w:szCs w:val="24"/>
        </w:rPr>
      </w:pPr>
    </w:p>
    <w:p w14:paraId="3933A87A" w14:textId="77777777" w:rsidR="00584764" w:rsidRPr="00AE067B" w:rsidRDefault="00584764" w:rsidP="00300FEA">
      <w:pPr>
        <w:pStyle w:val="Ttulodatabela"/>
        <w:spacing w:after="0"/>
        <w:jc w:val="left"/>
        <w:rPr>
          <w:rFonts w:ascii="Arial" w:hAnsi="Arial" w:cs="Arial"/>
          <w:b w:val="0"/>
          <w:i w:val="0"/>
          <w:szCs w:val="24"/>
        </w:rPr>
      </w:pPr>
      <w:r w:rsidRPr="00AE067B">
        <w:rPr>
          <w:rFonts w:ascii="Arial" w:hAnsi="Arial" w:cs="Arial"/>
          <w:b w:val="0"/>
          <w:i w:val="0"/>
          <w:szCs w:val="24"/>
        </w:rPr>
        <w:t xml:space="preserve">DERLIEN, H. Una </w:t>
      </w:r>
      <w:proofErr w:type="spellStart"/>
      <w:r w:rsidRPr="00AE067B">
        <w:rPr>
          <w:rFonts w:ascii="Arial" w:hAnsi="Arial" w:cs="Arial"/>
          <w:b w:val="0"/>
          <w:i w:val="0"/>
          <w:szCs w:val="24"/>
        </w:rPr>
        <w:t>comparación</w:t>
      </w:r>
      <w:proofErr w:type="spellEnd"/>
      <w:r w:rsidRPr="00AE067B">
        <w:rPr>
          <w:rFonts w:ascii="Arial" w:hAnsi="Arial" w:cs="Arial"/>
          <w:b w:val="0"/>
          <w:i w:val="0"/>
          <w:szCs w:val="24"/>
        </w:rPr>
        <w:t xml:space="preserve"> internacional </w:t>
      </w:r>
      <w:r w:rsidR="00577CBC" w:rsidRPr="00AE067B">
        <w:rPr>
          <w:rFonts w:ascii="Arial" w:hAnsi="Arial" w:cs="Arial"/>
          <w:b w:val="0"/>
          <w:i w:val="0"/>
          <w:szCs w:val="24"/>
        </w:rPr>
        <w:t xml:space="preserve">em </w:t>
      </w:r>
      <w:proofErr w:type="spellStart"/>
      <w:r w:rsidRPr="00AE067B">
        <w:rPr>
          <w:rFonts w:ascii="Arial" w:hAnsi="Arial" w:cs="Arial"/>
          <w:b w:val="0"/>
          <w:i w:val="0"/>
          <w:szCs w:val="24"/>
        </w:rPr>
        <w:t>la</w:t>
      </w:r>
      <w:proofErr w:type="spellEnd"/>
      <w:r w:rsidR="001F1C26">
        <w:rPr>
          <w:rFonts w:ascii="Arial" w:hAnsi="Arial" w:cs="Arial"/>
          <w:b w:val="0"/>
          <w:i w:val="0"/>
          <w:szCs w:val="24"/>
        </w:rPr>
        <w:t xml:space="preserve"> </w:t>
      </w:r>
      <w:proofErr w:type="spellStart"/>
      <w:r w:rsidRPr="00AE067B">
        <w:rPr>
          <w:rFonts w:ascii="Arial" w:hAnsi="Arial" w:cs="Arial"/>
          <w:b w:val="0"/>
          <w:i w:val="0"/>
          <w:szCs w:val="24"/>
        </w:rPr>
        <w:t>evaluación</w:t>
      </w:r>
      <w:proofErr w:type="spellEnd"/>
      <w:r w:rsidRPr="00AE067B">
        <w:rPr>
          <w:rFonts w:ascii="Arial" w:hAnsi="Arial" w:cs="Arial"/>
          <w:b w:val="0"/>
          <w:i w:val="0"/>
          <w:szCs w:val="24"/>
        </w:rPr>
        <w:t xml:space="preserve"> de </w:t>
      </w:r>
      <w:proofErr w:type="spellStart"/>
      <w:r w:rsidRPr="00AE067B">
        <w:rPr>
          <w:rFonts w:ascii="Arial" w:hAnsi="Arial" w:cs="Arial"/>
          <w:b w:val="0"/>
          <w:i w:val="0"/>
          <w:szCs w:val="24"/>
        </w:rPr>
        <w:t>las</w:t>
      </w:r>
      <w:proofErr w:type="spellEnd"/>
      <w:r w:rsidRPr="00AE067B">
        <w:rPr>
          <w:rFonts w:ascii="Arial" w:hAnsi="Arial" w:cs="Arial"/>
          <w:b w:val="0"/>
          <w:i w:val="0"/>
          <w:szCs w:val="24"/>
        </w:rPr>
        <w:t xml:space="preserve"> políticas públicas. </w:t>
      </w:r>
      <w:r w:rsidRPr="00AE067B">
        <w:rPr>
          <w:rFonts w:ascii="Arial" w:hAnsi="Arial" w:cs="Arial"/>
          <w:i w:val="0"/>
          <w:szCs w:val="24"/>
        </w:rPr>
        <w:t>Revista do Serviço Público</w:t>
      </w:r>
      <w:r w:rsidRPr="00AE067B">
        <w:rPr>
          <w:rFonts w:ascii="Arial" w:hAnsi="Arial" w:cs="Arial"/>
          <w:b w:val="0"/>
          <w:i w:val="0"/>
          <w:szCs w:val="24"/>
        </w:rPr>
        <w:t xml:space="preserve">, Rio de Janeiro, v. 52, n. 1, p. 105-122, jan./mar. 2001. </w:t>
      </w:r>
    </w:p>
    <w:p w14:paraId="0DD32345" w14:textId="77777777" w:rsidR="00584764" w:rsidRPr="00AE067B" w:rsidRDefault="00584764" w:rsidP="002F364E">
      <w:pPr>
        <w:spacing w:after="0" w:line="240" w:lineRule="auto"/>
        <w:rPr>
          <w:rFonts w:ascii="Arial" w:hAnsi="Arial" w:cs="Arial"/>
          <w:sz w:val="24"/>
          <w:szCs w:val="24"/>
        </w:rPr>
      </w:pPr>
    </w:p>
    <w:p w14:paraId="77FCC476" w14:textId="77777777" w:rsidR="0050792A" w:rsidRPr="00AE067B" w:rsidRDefault="0050792A" w:rsidP="002F364E">
      <w:pPr>
        <w:spacing w:after="0" w:line="240" w:lineRule="auto"/>
        <w:rPr>
          <w:rFonts w:ascii="Arial" w:hAnsi="Arial" w:cs="Arial"/>
          <w:sz w:val="24"/>
          <w:szCs w:val="24"/>
          <w:lang w:val="en-US"/>
        </w:rPr>
      </w:pPr>
      <w:r w:rsidRPr="00AE067B">
        <w:rPr>
          <w:rFonts w:ascii="Arial" w:hAnsi="Arial" w:cs="Arial"/>
          <w:sz w:val="24"/>
          <w:szCs w:val="24"/>
          <w:lang w:val="en-US"/>
        </w:rPr>
        <w:t>DOSI, G</w:t>
      </w:r>
      <w:r w:rsidR="001F1C26">
        <w:rPr>
          <w:rFonts w:ascii="Arial" w:hAnsi="Arial" w:cs="Arial"/>
          <w:sz w:val="24"/>
          <w:szCs w:val="24"/>
          <w:lang w:val="en-US"/>
        </w:rPr>
        <w:t xml:space="preserve">. </w:t>
      </w:r>
      <w:r w:rsidRPr="00AE067B">
        <w:rPr>
          <w:rFonts w:ascii="Arial" w:hAnsi="Arial" w:cs="Arial"/>
          <w:sz w:val="24"/>
          <w:szCs w:val="24"/>
          <w:lang w:val="en-US"/>
        </w:rPr>
        <w:t>Sources, Procedures and</w:t>
      </w:r>
      <w:r w:rsidR="001F1C26">
        <w:rPr>
          <w:rFonts w:ascii="Arial" w:hAnsi="Arial" w:cs="Arial"/>
          <w:sz w:val="24"/>
          <w:szCs w:val="24"/>
          <w:lang w:val="en-US"/>
        </w:rPr>
        <w:t xml:space="preserve"> </w:t>
      </w:r>
      <w:r w:rsidRPr="00AE067B">
        <w:rPr>
          <w:rFonts w:ascii="Arial" w:hAnsi="Arial" w:cs="Arial"/>
          <w:sz w:val="24"/>
          <w:szCs w:val="24"/>
          <w:lang w:val="en-US"/>
        </w:rPr>
        <w:t>Microeconomic</w:t>
      </w:r>
      <w:r w:rsidR="001F1C26">
        <w:rPr>
          <w:rFonts w:ascii="Arial" w:hAnsi="Arial" w:cs="Arial"/>
          <w:sz w:val="24"/>
          <w:szCs w:val="24"/>
          <w:lang w:val="en-US"/>
        </w:rPr>
        <w:t xml:space="preserve"> </w:t>
      </w:r>
      <w:r w:rsidRPr="00AE067B">
        <w:rPr>
          <w:rFonts w:ascii="Arial" w:hAnsi="Arial" w:cs="Arial"/>
          <w:sz w:val="24"/>
          <w:szCs w:val="24"/>
          <w:lang w:val="en-US"/>
        </w:rPr>
        <w:t>Effects</w:t>
      </w:r>
      <w:r w:rsidR="001F1C26">
        <w:rPr>
          <w:rFonts w:ascii="Arial" w:hAnsi="Arial" w:cs="Arial"/>
          <w:sz w:val="24"/>
          <w:szCs w:val="24"/>
          <w:lang w:val="en-US"/>
        </w:rPr>
        <w:t xml:space="preserve"> </w:t>
      </w:r>
      <w:r w:rsidRPr="00AE067B">
        <w:rPr>
          <w:rFonts w:ascii="Arial" w:hAnsi="Arial" w:cs="Arial"/>
          <w:sz w:val="24"/>
          <w:szCs w:val="24"/>
          <w:lang w:val="en-US"/>
        </w:rPr>
        <w:t>of</w:t>
      </w:r>
      <w:r w:rsidR="001F1C26">
        <w:rPr>
          <w:rFonts w:ascii="Arial" w:hAnsi="Arial" w:cs="Arial"/>
          <w:sz w:val="24"/>
          <w:szCs w:val="24"/>
          <w:lang w:val="en-US"/>
        </w:rPr>
        <w:t xml:space="preserve"> </w:t>
      </w:r>
      <w:r w:rsidRPr="00AE067B">
        <w:rPr>
          <w:rFonts w:ascii="Arial" w:hAnsi="Arial" w:cs="Arial"/>
          <w:sz w:val="24"/>
          <w:szCs w:val="24"/>
          <w:lang w:val="en-US"/>
        </w:rPr>
        <w:t xml:space="preserve">Innovation, in </w:t>
      </w:r>
      <w:r w:rsidRPr="00AE067B">
        <w:rPr>
          <w:rFonts w:ascii="Arial" w:hAnsi="Arial" w:cs="Arial"/>
          <w:b/>
          <w:sz w:val="24"/>
          <w:szCs w:val="24"/>
          <w:lang w:val="en-US"/>
        </w:rPr>
        <w:t>Journal</w:t>
      </w:r>
      <w:r w:rsidR="001F1C26">
        <w:rPr>
          <w:rFonts w:ascii="Arial" w:hAnsi="Arial" w:cs="Arial"/>
          <w:b/>
          <w:sz w:val="24"/>
          <w:szCs w:val="24"/>
          <w:lang w:val="en-US"/>
        </w:rPr>
        <w:t xml:space="preserve"> </w:t>
      </w:r>
      <w:r w:rsidRPr="00AE067B">
        <w:rPr>
          <w:rFonts w:ascii="Arial" w:hAnsi="Arial" w:cs="Arial"/>
          <w:b/>
          <w:sz w:val="24"/>
          <w:szCs w:val="24"/>
          <w:lang w:val="en-US"/>
        </w:rPr>
        <w:t>of</w:t>
      </w:r>
      <w:r w:rsidR="001F1C26">
        <w:rPr>
          <w:rFonts w:ascii="Arial" w:hAnsi="Arial" w:cs="Arial"/>
          <w:b/>
          <w:sz w:val="24"/>
          <w:szCs w:val="24"/>
          <w:lang w:val="en-US"/>
        </w:rPr>
        <w:t xml:space="preserve"> </w:t>
      </w:r>
      <w:r w:rsidRPr="00AE067B">
        <w:rPr>
          <w:rFonts w:ascii="Arial" w:hAnsi="Arial" w:cs="Arial"/>
          <w:b/>
          <w:sz w:val="24"/>
          <w:szCs w:val="24"/>
          <w:lang w:val="en-US"/>
        </w:rPr>
        <w:t>Economic</w:t>
      </w:r>
      <w:r w:rsidR="001F1C26">
        <w:rPr>
          <w:rFonts w:ascii="Arial" w:hAnsi="Arial" w:cs="Arial"/>
          <w:b/>
          <w:sz w:val="24"/>
          <w:szCs w:val="24"/>
          <w:lang w:val="en-US"/>
        </w:rPr>
        <w:t xml:space="preserve"> </w:t>
      </w:r>
      <w:r w:rsidRPr="00AE067B">
        <w:rPr>
          <w:rFonts w:ascii="Arial" w:hAnsi="Arial" w:cs="Arial"/>
          <w:b/>
          <w:sz w:val="24"/>
          <w:szCs w:val="24"/>
          <w:lang w:val="en-US"/>
        </w:rPr>
        <w:t>Literature</w:t>
      </w:r>
      <w:r w:rsidRPr="00AE067B">
        <w:rPr>
          <w:rFonts w:ascii="Arial" w:hAnsi="Arial" w:cs="Arial"/>
          <w:sz w:val="24"/>
          <w:szCs w:val="24"/>
          <w:lang w:val="en-US"/>
        </w:rPr>
        <w:t xml:space="preserve">, v. 26, </w:t>
      </w:r>
      <w:r w:rsidR="00521697" w:rsidRPr="00AE067B">
        <w:rPr>
          <w:rFonts w:ascii="Arial" w:hAnsi="Arial" w:cs="Arial"/>
          <w:sz w:val="24"/>
          <w:szCs w:val="24"/>
          <w:lang w:val="en-US"/>
        </w:rPr>
        <w:t>pp. 1.120-71.</w:t>
      </w:r>
      <w:r w:rsidRPr="00AE067B">
        <w:rPr>
          <w:rFonts w:ascii="Arial" w:hAnsi="Arial" w:cs="Arial"/>
          <w:sz w:val="24"/>
          <w:szCs w:val="24"/>
          <w:lang w:val="en-US"/>
        </w:rPr>
        <w:t>1988.</w:t>
      </w:r>
    </w:p>
    <w:p w14:paraId="3709DE20" w14:textId="77777777" w:rsidR="00095870" w:rsidRPr="00AE067B" w:rsidRDefault="00095870" w:rsidP="00300FEA">
      <w:pPr>
        <w:spacing w:after="0" w:line="240" w:lineRule="auto"/>
        <w:rPr>
          <w:rFonts w:ascii="Arial" w:hAnsi="Arial" w:cs="Arial"/>
          <w:sz w:val="24"/>
          <w:szCs w:val="24"/>
          <w:highlight w:val="yellow"/>
          <w:lang w:val="en-US"/>
        </w:rPr>
      </w:pPr>
    </w:p>
    <w:p w14:paraId="109B43D3" w14:textId="77777777" w:rsidR="00095870" w:rsidRPr="00AE067B" w:rsidRDefault="00521697" w:rsidP="00300FEA">
      <w:pPr>
        <w:pStyle w:val="Ttulodatabela"/>
        <w:spacing w:after="0"/>
        <w:jc w:val="left"/>
        <w:rPr>
          <w:rFonts w:ascii="Arial" w:hAnsi="Arial" w:cs="Arial"/>
          <w:b w:val="0"/>
          <w:i w:val="0"/>
          <w:szCs w:val="24"/>
          <w:lang w:val="en-US"/>
        </w:rPr>
      </w:pPr>
      <w:r w:rsidRPr="00AE067B">
        <w:rPr>
          <w:rFonts w:ascii="Arial" w:hAnsi="Arial" w:cs="Arial"/>
          <w:b w:val="0"/>
          <w:i w:val="0"/>
          <w:szCs w:val="24"/>
          <w:lang w:val="en-US"/>
        </w:rPr>
        <w:t>EASTON</w:t>
      </w:r>
      <w:r w:rsidR="00CF41FD" w:rsidRPr="00AE067B">
        <w:rPr>
          <w:rFonts w:ascii="Arial" w:hAnsi="Arial" w:cs="Arial"/>
          <w:b w:val="0"/>
          <w:i w:val="0"/>
          <w:szCs w:val="24"/>
          <w:lang w:val="en-US"/>
        </w:rPr>
        <w:t xml:space="preserve">, </w:t>
      </w:r>
      <w:r w:rsidRPr="00AE067B">
        <w:rPr>
          <w:rFonts w:ascii="Arial" w:hAnsi="Arial" w:cs="Arial"/>
          <w:b w:val="0"/>
          <w:i w:val="0"/>
          <w:szCs w:val="24"/>
          <w:lang w:val="en-US"/>
        </w:rPr>
        <w:t xml:space="preserve">D. </w:t>
      </w:r>
      <w:r w:rsidR="00CF41FD" w:rsidRPr="00AE067B">
        <w:rPr>
          <w:rFonts w:ascii="Arial" w:hAnsi="Arial" w:cs="Arial"/>
          <w:b w:val="0"/>
          <w:i w:val="0"/>
          <w:szCs w:val="24"/>
          <w:lang w:val="en-US"/>
        </w:rPr>
        <w:t>An</w:t>
      </w:r>
      <w:r w:rsidR="001F1C26">
        <w:rPr>
          <w:rFonts w:ascii="Arial" w:hAnsi="Arial" w:cs="Arial"/>
          <w:b w:val="0"/>
          <w:i w:val="0"/>
          <w:szCs w:val="24"/>
          <w:lang w:val="en-US"/>
        </w:rPr>
        <w:t xml:space="preserve"> </w:t>
      </w:r>
      <w:proofErr w:type="spellStart"/>
      <w:r w:rsidR="00CF41FD" w:rsidRPr="00AE067B">
        <w:rPr>
          <w:rFonts w:ascii="Arial" w:hAnsi="Arial" w:cs="Arial"/>
          <w:b w:val="0"/>
          <w:i w:val="0"/>
          <w:szCs w:val="24"/>
          <w:lang w:val="en-US"/>
        </w:rPr>
        <w:t>aproach</w:t>
      </w:r>
      <w:proofErr w:type="spellEnd"/>
      <w:r w:rsidR="001F1C26">
        <w:rPr>
          <w:rFonts w:ascii="Arial" w:hAnsi="Arial" w:cs="Arial"/>
          <w:b w:val="0"/>
          <w:i w:val="0"/>
          <w:szCs w:val="24"/>
          <w:lang w:val="en-US"/>
        </w:rPr>
        <w:t xml:space="preserve"> </w:t>
      </w:r>
      <w:r w:rsidR="00CF41FD" w:rsidRPr="00AE067B">
        <w:rPr>
          <w:rFonts w:ascii="Arial" w:hAnsi="Arial" w:cs="Arial"/>
          <w:b w:val="0"/>
          <w:i w:val="0"/>
          <w:szCs w:val="24"/>
          <w:lang w:val="en-US"/>
        </w:rPr>
        <w:t>to</w:t>
      </w:r>
      <w:r w:rsidR="001F1C26">
        <w:rPr>
          <w:rFonts w:ascii="Arial" w:hAnsi="Arial" w:cs="Arial"/>
          <w:b w:val="0"/>
          <w:i w:val="0"/>
          <w:szCs w:val="24"/>
          <w:lang w:val="en-US"/>
        </w:rPr>
        <w:t xml:space="preserve"> </w:t>
      </w:r>
      <w:r w:rsidR="00CF41FD" w:rsidRPr="00AE067B">
        <w:rPr>
          <w:rFonts w:ascii="Arial" w:hAnsi="Arial" w:cs="Arial"/>
          <w:b w:val="0"/>
          <w:i w:val="0"/>
          <w:szCs w:val="24"/>
          <w:lang w:val="en-US"/>
        </w:rPr>
        <w:t>the</w:t>
      </w:r>
      <w:r w:rsidR="001F1C26">
        <w:rPr>
          <w:rFonts w:ascii="Arial" w:hAnsi="Arial" w:cs="Arial"/>
          <w:b w:val="0"/>
          <w:i w:val="0"/>
          <w:szCs w:val="24"/>
          <w:lang w:val="en-US"/>
        </w:rPr>
        <w:t xml:space="preserve"> </w:t>
      </w:r>
      <w:r w:rsidR="00CF41FD" w:rsidRPr="00AE067B">
        <w:rPr>
          <w:rFonts w:ascii="Arial" w:hAnsi="Arial" w:cs="Arial"/>
          <w:b w:val="0"/>
          <w:i w:val="0"/>
          <w:szCs w:val="24"/>
          <w:lang w:val="en-US"/>
        </w:rPr>
        <w:t>analysis</w:t>
      </w:r>
      <w:r w:rsidR="001F1C26">
        <w:rPr>
          <w:rFonts w:ascii="Arial" w:hAnsi="Arial" w:cs="Arial"/>
          <w:b w:val="0"/>
          <w:i w:val="0"/>
          <w:szCs w:val="24"/>
          <w:lang w:val="en-US"/>
        </w:rPr>
        <w:t xml:space="preserve"> </w:t>
      </w:r>
      <w:r w:rsidR="00CF41FD" w:rsidRPr="00AE067B">
        <w:rPr>
          <w:rFonts w:ascii="Arial" w:hAnsi="Arial" w:cs="Arial"/>
          <w:b w:val="0"/>
          <w:i w:val="0"/>
          <w:szCs w:val="24"/>
          <w:lang w:val="en-US"/>
        </w:rPr>
        <w:t>of</w:t>
      </w:r>
      <w:r w:rsidR="001F1C26">
        <w:rPr>
          <w:rFonts w:ascii="Arial" w:hAnsi="Arial" w:cs="Arial"/>
          <w:b w:val="0"/>
          <w:i w:val="0"/>
          <w:szCs w:val="24"/>
          <w:lang w:val="en-US"/>
        </w:rPr>
        <w:t xml:space="preserve"> </w:t>
      </w:r>
      <w:r w:rsidR="00CF41FD" w:rsidRPr="00AE067B">
        <w:rPr>
          <w:rFonts w:ascii="Arial" w:hAnsi="Arial" w:cs="Arial"/>
          <w:b w:val="0"/>
          <w:i w:val="0"/>
          <w:szCs w:val="24"/>
          <w:lang w:val="en-US"/>
        </w:rPr>
        <w:t>political</w:t>
      </w:r>
      <w:r w:rsidR="001F1C26">
        <w:rPr>
          <w:rFonts w:ascii="Arial" w:hAnsi="Arial" w:cs="Arial"/>
          <w:b w:val="0"/>
          <w:i w:val="0"/>
          <w:szCs w:val="24"/>
          <w:lang w:val="en-US"/>
        </w:rPr>
        <w:t xml:space="preserve"> </w:t>
      </w:r>
      <w:r w:rsidR="00CF41FD" w:rsidRPr="00AE067B">
        <w:rPr>
          <w:rFonts w:ascii="Arial" w:hAnsi="Arial" w:cs="Arial"/>
          <w:b w:val="0"/>
          <w:i w:val="0"/>
          <w:szCs w:val="24"/>
          <w:lang w:val="en-US"/>
        </w:rPr>
        <w:t>systems</w:t>
      </w:r>
      <w:r w:rsidRPr="00AE067B">
        <w:rPr>
          <w:rFonts w:ascii="Arial" w:hAnsi="Arial" w:cs="Arial"/>
          <w:b w:val="0"/>
          <w:i w:val="0"/>
          <w:szCs w:val="24"/>
          <w:lang w:val="en-US"/>
        </w:rPr>
        <w:t>.</w:t>
      </w:r>
      <w:r w:rsidR="001F1C26">
        <w:rPr>
          <w:rFonts w:ascii="Arial" w:hAnsi="Arial" w:cs="Arial"/>
          <w:b w:val="0"/>
          <w:i w:val="0"/>
          <w:szCs w:val="24"/>
          <w:lang w:val="en-US"/>
        </w:rPr>
        <w:t xml:space="preserve"> </w:t>
      </w:r>
      <w:r w:rsidR="00CF41FD" w:rsidRPr="00AE067B">
        <w:rPr>
          <w:rFonts w:ascii="Arial" w:hAnsi="Arial" w:cs="Arial"/>
          <w:i w:val="0"/>
          <w:szCs w:val="24"/>
          <w:lang w:val="en-US"/>
        </w:rPr>
        <w:t>World Politics</w:t>
      </w:r>
      <w:r w:rsidR="00CF41FD" w:rsidRPr="00AE067B">
        <w:rPr>
          <w:rFonts w:ascii="Arial" w:hAnsi="Arial" w:cs="Arial"/>
          <w:b w:val="0"/>
          <w:i w:val="0"/>
          <w:szCs w:val="24"/>
          <w:lang w:val="en-US"/>
        </w:rPr>
        <w:t>, 9 (3), pp. 383-400</w:t>
      </w:r>
      <w:r w:rsidR="00BE15F3" w:rsidRPr="00AE067B">
        <w:rPr>
          <w:rFonts w:ascii="Arial" w:hAnsi="Arial" w:cs="Arial"/>
          <w:b w:val="0"/>
          <w:i w:val="0"/>
          <w:szCs w:val="24"/>
          <w:lang w:val="en-US"/>
        </w:rPr>
        <w:t>.1957.Disponívelem</w:t>
      </w:r>
      <w:r w:rsidR="00CF41FD" w:rsidRPr="00AE067B">
        <w:rPr>
          <w:rFonts w:ascii="Arial" w:hAnsi="Arial" w:cs="Arial"/>
          <w:b w:val="0"/>
          <w:i w:val="0"/>
          <w:szCs w:val="24"/>
          <w:lang w:val="en-US"/>
        </w:rPr>
        <w:t xml:space="preserve">: </w:t>
      </w:r>
      <w:r w:rsidR="00BE15F3" w:rsidRPr="00AE067B">
        <w:rPr>
          <w:rFonts w:ascii="Arial" w:hAnsi="Arial" w:cs="Arial"/>
          <w:b w:val="0"/>
          <w:i w:val="0"/>
          <w:szCs w:val="24"/>
          <w:lang w:val="en-US"/>
        </w:rPr>
        <w:t>&lt;</w:t>
      </w:r>
      <w:r w:rsidR="00CF41FD" w:rsidRPr="00AE067B">
        <w:rPr>
          <w:rFonts w:ascii="Arial" w:hAnsi="Arial" w:cs="Arial"/>
          <w:b w:val="0"/>
          <w:i w:val="0"/>
          <w:szCs w:val="24"/>
          <w:lang w:val="en-US"/>
        </w:rPr>
        <w:t>http://web.unair.ac.id/admin/</w:t>
      </w:r>
      <w:r w:rsidR="0099570E" w:rsidRPr="00AE067B">
        <w:rPr>
          <w:rFonts w:ascii="Arial" w:hAnsi="Arial" w:cs="Arial"/>
          <w:b w:val="0"/>
          <w:i w:val="0"/>
          <w:szCs w:val="24"/>
          <w:lang w:val="en-US"/>
        </w:rPr>
        <w:t>file/f_23123_ System-Easton.pdf</w:t>
      </w:r>
      <w:r w:rsidR="00BE15F3" w:rsidRPr="00AE067B">
        <w:rPr>
          <w:rFonts w:ascii="Arial" w:hAnsi="Arial" w:cs="Arial"/>
          <w:b w:val="0"/>
          <w:i w:val="0"/>
          <w:szCs w:val="24"/>
          <w:lang w:val="en-US"/>
        </w:rPr>
        <w:t>&gt;</w:t>
      </w:r>
      <w:r w:rsidR="00CF41FD" w:rsidRPr="00AE067B">
        <w:rPr>
          <w:rFonts w:ascii="Arial" w:hAnsi="Arial" w:cs="Arial"/>
          <w:b w:val="0"/>
          <w:i w:val="0"/>
          <w:szCs w:val="24"/>
          <w:lang w:val="en-US"/>
        </w:rPr>
        <w:t>.</w:t>
      </w:r>
      <w:proofErr w:type="spellStart"/>
      <w:r w:rsidR="00BE15F3" w:rsidRPr="00AE067B">
        <w:rPr>
          <w:rFonts w:ascii="Arial" w:hAnsi="Arial" w:cs="Arial"/>
          <w:b w:val="0"/>
          <w:i w:val="0"/>
          <w:szCs w:val="24"/>
          <w:lang w:val="en-US"/>
        </w:rPr>
        <w:t>Acesso</w:t>
      </w:r>
      <w:proofErr w:type="spellEnd"/>
      <w:r w:rsidR="001F1C26">
        <w:rPr>
          <w:rFonts w:ascii="Arial" w:hAnsi="Arial" w:cs="Arial"/>
          <w:b w:val="0"/>
          <w:i w:val="0"/>
          <w:szCs w:val="24"/>
          <w:lang w:val="en-US"/>
        </w:rPr>
        <w:t xml:space="preserve"> </w:t>
      </w:r>
      <w:proofErr w:type="spellStart"/>
      <w:r w:rsidR="00BE15F3" w:rsidRPr="00AE067B">
        <w:rPr>
          <w:rFonts w:ascii="Arial" w:hAnsi="Arial" w:cs="Arial"/>
          <w:b w:val="0"/>
          <w:i w:val="0"/>
          <w:szCs w:val="24"/>
          <w:lang w:val="en-US"/>
        </w:rPr>
        <w:t>em</w:t>
      </w:r>
      <w:proofErr w:type="spellEnd"/>
      <w:r w:rsidR="00BE15F3" w:rsidRPr="00AE067B">
        <w:rPr>
          <w:rFonts w:ascii="Arial" w:hAnsi="Arial" w:cs="Arial"/>
          <w:b w:val="0"/>
          <w:i w:val="0"/>
          <w:szCs w:val="24"/>
          <w:lang w:val="en-US"/>
        </w:rPr>
        <w:t>: 30 mar. 2018</w:t>
      </w:r>
      <w:r w:rsidR="00B71CA7" w:rsidRPr="00AE067B">
        <w:rPr>
          <w:rFonts w:ascii="Arial" w:hAnsi="Arial" w:cs="Arial"/>
          <w:b w:val="0"/>
          <w:i w:val="0"/>
          <w:szCs w:val="24"/>
          <w:lang w:val="en-US"/>
        </w:rPr>
        <w:t>.</w:t>
      </w:r>
    </w:p>
    <w:p w14:paraId="2F85B318" w14:textId="77777777" w:rsidR="00901F8A" w:rsidRDefault="00901F8A" w:rsidP="00300FEA">
      <w:pPr>
        <w:pStyle w:val="Ttulodatabela"/>
        <w:spacing w:after="0"/>
        <w:jc w:val="left"/>
        <w:rPr>
          <w:rFonts w:ascii="Arial" w:hAnsi="Arial" w:cs="Arial"/>
          <w:b w:val="0"/>
          <w:i w:val="0"/>
          <w:szCs w:val="24"/>
          <w:lang w:val="en-US"/>
        </w:rPr>
      </w:pPr>
    </w:p>
    <w:p w14:paraId="37347776" w14:textId="77777777" w:rsidR="0050792A" w:rsidRPr="00556DA7" w:rsidRDefault="00A8266B" w:rsidP="00300FEA">
      <w:pPr>
        <w:pStyle w:val="Ttulodatabela"/>
        <w:spacing w:after="0"/>
        <w:jc w:val="left"/>
        <w:rPr>
          <w:rFonts w:ascii="Arial" w:hAnsi="Arial" w:cs="Arial"/>
          <w:b w:val="0"/>
          <w:i w:val="0"/>
          <w:szCs w:val="24"/>
        </w:rPr>
      </w:pPr>
      <w:r w:rsidRPr="00AE067B">
        <w:rPr>
          <w:rFonts w:ascii="Arial" w:hAnsi="Arial" w:cs="Arial"/>
          <w:b w:val="0"/>
          <w:i w:val="0"/>
          <w:szCs w:val="24"/>
          <w:lang w:val="en-US"/>
        </w:rPr>
        <w:t>ETZKOWITZ, H</w:t>
      </w:r>
      <w:r w:rsidR="00126B09" w:rsidRPr="00AE067B">
        <w:rPr>
          <w:rFonts w:ascii="Arial" w:hAnsi="Arial" w:cs="Arial"/>
          <w:b w:val="0"/>
          <w:i w:val="0"/>
          <w:szCs w:val="24"/>
          <w:lang w:val="en-US"/>
        </w:rPr>
        <w:t xml:space="preserve">.; </w:t>
      </w:r>
      <w:r w:rsidRPr="00AE067B">
        <w:rPr>
          <w:rFonts w:ascii="Arial" w:hAnsi="Arial" w:cs="Arial"/>
          <w:b w:val="0"/>
          <w:i w:val="0"/>
          <w:szCs w:val="24"/>
          <w:lang w:val="en-US"/>
        </w:rPr>
        <w:t>LEYDESDORFF, L. The dynamics of</w:t>
      </w:r>
      <w:r w:rsidR="001F1C26">
        <w:rPr>
          <w:rFonts w:ascii="Arial" w:hAnsi="Arial" w:cs="Arial"/>
          <w:b w:val="0"/>
          <w:i w:val="0"/>
          <w:szCs w:val="24"/>
          <w:lang w:val="en-US"/>
        </w:rPr>
        <w:t xml:space="preserve"> </w:t>
      </w:r>
      <w:r w:rsidRPr="00AE067B">
        <w:rPr>
          <w:rFonts w:ascii="Arial" w:hAnsi="Arial" w:cs="Arial"/>
          <w:b w:val="0"/>
          <w:i w:val="0"/>
          <w:szCs w:val="24"/>
          <w:lang w:val="en-US"/>
        </w:rPr>
        <w:t>innovation: from</w:t>
      </w:r>
      <w:r w:rsidR="001F1C26">
        <w:rPr>
          <w:rFonts w:ascii="Arial" w:hAnsi="Arial" w:cs="Arial"/>
          <w:b w:val="0"/>
          <w:i w:val="0"/>
          <w:szCs w:val="24"/>
          <w:lang w:val="en-US"/>
        </w:rPr>
        <w:t xml:space="preserve"> </w:t>
      </w:r>
      <w:r w:rsidRPr="00AE067B">
        <w:rPr>
          <w:rFonts w:ascii="Arial" w:hAnsi="Arial" w:cs="Arial"/>
          <w:b w:val="0"/>
          <w:i w:val="0"/>
          <w:szCs w:val="24"/>
          <w:lang w:val="en-US"/>
        </w:rPr>
        <w:t>National Systems and ‘mode2’ to a triple helix</w:t>
      </w:r>
      <w:r w:rsidR="001F1C26">
        <w:rPr>
          <w:rFonts w:ascii="Arial" w:hAnsi="Arial" w:cs="Arial"/>
          <w:b w:val="0"/>
          <w:i w:val="0"/>
          <w:szCs w:val="24"/>
          <w:lang w:val="en-US"/>
        </w:rPr>
        <w:t xml:space="preserve"> </w:t>
      </w:r>
      <w:r w:rsidRPr="00AE067B">
        <w:rPr>
          <w:rFonts w:ascii="Arial" w:hAnsi="Arial" w:cs="Arial"/>
          <w:b w:val="0"/>
          <w:i w:val="0"/>
          <w:szCs w:val="24"/>
          <w:lang w:val="en-US"/>
        </w:rPr>
        <w:t>of</w:t>
      </w:r>
      <w:r w:rsidR="001F1C26">
        <w:rPr>
          <w:rFonts w:ascii="Arial" w:hAnsi="Arial" w:cs="Arial"/>
          <w:b w:val="0"/>
          <w:i w:val="0"/>
          <w:szCs w:val="24"/>
          <w:lang w:val="en-US"/>
        </w:rPr>
        <w:t xml:space="preserve"> </w:t>
      </w:r>
      <w:r w:rsidRPr="00AE067B">
        <w:rPr>
          <w:rFonts w:ascii="Arial" w:hAnsi="Arial" w:cs="Arial"/>
          <w:b w:val="0"/>
          <w:i w:val="0"/>
          <w:szCs w:val="24"/>
          <w:lang w:val="en-US"/>
        </w:rPr>
        <w:t>university-industry</w:t>
      </w:r>
      <w:r w:rsidR="001F1C26">
        <w:rPr>
          <w:rFonts w:ascii="Arial" w:hAnsi="Arial" w:cs="Arial"/>
          <w:b w:val="0"/>
          <w:i w:val="0"/>
          <w:szCs w:val="24"/>
          <w:lang w:val="en-US"/>
        </w:rPr>
        <w:t xml:space="preserve"> </w:t>
      </w:r>
      <w:r w:rsidRPr="00AE067B">
        <w:rPr>
          <w:rFonts w:ascii="Arial" w:hAnsi="Arial" w:cs="Arial"/>
          <w:b w:val="0"/>
          <w:i w:val="0"/>
          <w:szCs w:val="24"/>
          <w:lang w:val="en-US"/>
        </w:rPr>
        <w:t>government</w:t>
      </w:r>
      <w:r w:rsidR="001F1C26">
        <w:rPr>
          <w:rFonts w:ascii="Arial" w:hAnsi="Arial" w:cs="Arial"/>
          <w:b w:val="0"/>
          <w:i w:val="0"/>
          <w:szCs w:val="24"/>
          <w:lang w:val="en-US"/>
        </w:rPr>
        <w:t xml:space="preserve"> </w:t>
      </w:r>
      <w:r w:rsidRPr="00AE067B">
        <w:rPr>
          <w:rFonts w:ascii="Arial" w:hAnsi="Arial" w:cs="Arial"/>
          <w:b w:val="0"/>
          <w:i w:val="0"/>
          <w:szCs w:val="24"/>
          <w:lang w:val="en-US"/>
        </w:rPr>
        <w:t>relations</w:t>
      </w:r>
      <w:r w:rsidR="000E2958" w:rsidRPr="00AE067B">
        <w:rPr>
          <w:rFonts w:ascii="Arial" w:hAnsi="Arial" w:cs="Arial"/>
          <w:b w:val="0"/>
          <w:i w:val="0"/>
          <w:szCs w:val="24"/>
          <w:lang w:val="en-US"/>
        </w:rPr>
        <w:t>.</w:t>
      </w:r>
      <w:r w:rsidR="001F1C26">
        <w:rPr>
          <w:rFonts w:ascii="Arial" w:hAnsi="Arial" w:cs="Arial"/>
          <w:b w:val="0"/>
          <w:i w:val="0"/>
          <w:szCs w:val="24"/>
          <w:lang w:val="en-US"/>
        </w:rPr>
        <w:t xml:space="preserve"> </w:t>
      </w:r>
      <w:proofErr w:type="spellStart"/>
      <w:r w:rsidRPr="00556DA7">
        <w:rPr>
          <w:rFonts w:ascii="Arial" w:hAnsi="Arial" w:cs="Arial"/>
          <w:i w:val="0"/>
          <w:szCs w:val="24"/>
        </w:rPr>
        <w:t>Research</w:t>
      </w:r>
      <w:proofErr w:type="spellEnd"/>
      <w:r w:rsidR="001F1C26" w:rsidRPr="00556DA7">
        <w:rPr>
          <w:rFonts w:ascii="Arial" w:hAnsi="Arial" w:cs="Arial"/>
          <w:i w:val="0"/>
          <w:szCs w:val="24"/>
        </w:rPr>
        <w:t xml:space="preserve"> </w:t>
      </w:r>
      <w:proofErr w:type="spellStart"/>
      <w:r w:rsidRPr="00556DA7">
        <w:rPr>
          <w:rFonts w:ascii="Arial" w:hAnsi="Arial" w:cs="Arial"/>
          <w:i w:val="0"/>
          <w:szCs w:val="24"/>
        </w:rPr>
        <w:t>Policy</w:t>
      </w:r>
      <w:proofErr w:type="spellEnd"/>
      <w:r w:rsidRPr="00556DA7">
        <w:rPr>
          <w:rFonts w:ascii="Arial" w:hAnsi="Arial" w:cs="Arial"/>
          <w:b w:val="0"/>
          <w:i w:val="0"/>
          <w:szCs w:val="24"/>
        </w:rPr>
        <w:t>, 29, p. 109-123, 2000.</w:t>
      </w:r>
    </w:p>
    <w:p w14:paraId="72D7B83D" w14:textId="77777777" w:rsidR="00D33C42" w:rsidRPr="00556DA7" w:rsidRDefault="00D33C42" w:rsidP="00300FEA">
      <w:pPr>
        <w:pStyle w:val="Ttulodatabela"/>
        <w:spacing w:after="0"/>
        <w:jc w:val="left"/>
        <w:rPr>
          <w:rFonts w:ascii="Arial" w:hAnsi="Arial" w:cs="Arial"/>
          <w:b w:val="0"/>
          <w:i w:val="0"/>
          <w:szCs w:val="24"/>
        </w:rPr>
      </w:pPr>
    </w:p>
    <w:p w14:paraId="58C3FC36" w14:textId="77777777" w:rsidR="00D33C42" w:rsidRPr="00AE067B" w:rsidRDefault="00D33C42" w:rsidP="00DD4EDD">
      <w:pPr>
        <w:pStyle w:val="Ttulodatabela"/>
        <w:spacing w:after="0"/>
        <w:jc w:val="left"/>
        <w:rPr>
          <w:rFonts w:ascii="Arial" w:hAnsi="Arial" w:cs="Arial"/>
          <w:b w:val="0"/>
          <w:i w:val="0"/>
          <w:szCs w:val="24"/>
        </w:rPr>
      </w:pPr>
      <w:r w:rsidRPr="00AE067B">
        <w:rPr>
          <w:rFonts w:ascii="Arial" w:hAnsi="Arial" w:cs="Arial"/>
          <w:b w:val="0"/>
          <w:i w:val="0"/>
          <w:szCs w:val="24"/>
        </w:rPr>
        <w:t xml:space="preserve">EVANS, P. </w:t>
      </w:r>
      <w:r w:rsidRPr="00AE067B">
        <w:rPr>
          <w:rFonts w:ascii="Arial" w:hAnsi="Arial" w:cs="Arial"/>
          <w:i w:val="0"/>
          <w:szCs w:val="24"/>
        </w:rPr>
        <w:t>Autonomia e parceria</w:t>
      </w:r>
      <w:r w:rsidRPr="00AE067B">
        <w:rPr>
          <w:rFonts w:ascii="Arial" w:hAnsi="Arial" w:cs="Arial"/>
          <w:b w:val="0"/>
          <w:i w:val="0"/>
          <w:szCs w:val="24"/>
        </w:rPr>
        <w:t>: Estados e transformação industrial. Rio de Janeiro: UFRJ, 2004.</w:t>
      </w:r>
    </w:p>
    <w:p w14:paraId="71AF8DCA" w14:textId="77777777" w:rsidR="00A8266B" w:rsidRPr="00AE067B" w:rsidRDefault="00A8266B" w:rsidP="00DD4EDD">
      <w:pPr>
        <w:pStyle w:val="Ttulodatabela"/>
        <w:spacing w:after="0"/>
        <w:jc w:val="left"/>
        <w:rPr>
          <w:rFonts w:ascii="Arial" w:hAnsi="Arial" w:cs="Arial"/>
          <w:b w:val="0"/>
          <w:i w:val="0"/>
          <w:szCs w:val="24"/>
        </w:rPr>
      </w:pPr>
    </w:p>
    <w:p w14:paraId="76DF66FB" w14:textId="77777777" w:rsidR="00B50314" w:rsidRPr="00B50314" w:rsidRDefault="00B50314" w:rsidP="00B50314">
      <w:pPr>
        <w:pStyle w:val="Ttulodatabela"/>
        <w:spacing w:after="0"/>
        <w:jc w:val="left"/>
        <w:rPr>
          <w:rFonts w:ascii="Arial" w:hAnsi="Arial" w:cs="Arial"/>
          <w:b w:val="0"/>
          <w:i w:val="0"/>
          <w:szCs w:val="24"/>
        </w:rPr>
      </w:pPr>
      <w:r w:rsidRPr="00B50314">
        <w:rPr>
          <w:rFonts w:ascii="Arial" w:hAnsi="Arial" w:cs="Arial"/>
          <w:b w:val="0"/>
          <w:i w:val="0"/>
          <w:szCs w:val="24"/>
        </w:rPr>
        <w:t xml:space="preserve">FARIA, C. A. P. A política da avaliação de políticas públicas. </w:t>
      </w:r>
      <w:r w:rsidRPr="00B50314">
        <w:rPr>
          <w:rFonts w:ascii="Arial" w:hAnsi="Arial" w:cs="Arial"/>
          <w:i w:val="0"/>
          <w:szCs w:val="24"/>
        </w:rPr>
        <w:t>Revista Brasileira de Ciências Sociais</w:t>
      </w:r>
      <w:r w:rsidRPr="00B50314">
        <w:rPr>
          <w:rFonts w:ascii="Arial" w:hAnsi="Arial" w:cs="Arial"/>
          <w:b w:val="0"/>
          <w:i w:val="0"/>
          <w:szCs w:val="24"/>
        </w:rPr>
        <w:t>, São Paulo, v. 20, n. 59, p. 97-109, out. 2005.</w:t>
      </w:r>
    </w:p>
    <w:p w14:paraId="737E9AE6" w14:textId="77777777" w:rsidR="00B50314" w:rsidRDefault="00B50314" w:rsidP="002E6AC5">
      <w:pPr>
        <w:pStyle w:val="Ttulodatabela"/>
        <w:spacing w:after="0"/>
        <w:jc w:val="left"/>
        <w:rPr>
          <w:rFonts w:ascii="Arial" w:hAnsi="Arial" w:cs="Arial"/>
          <w:b w:val="0"/>
          <w:i w:val="0"/>
          <w:szCs w:val="24"/>
        </w:rPr>
      </w:pPr>
    </w:p>
    <w:p w14:paraId="5B096329" w14:textId="77777777" w:rsidR="00DB1AD5" w:rsidRPr="00AE067B" w:rsidRDefault="00DB1AD5" w:rsidP="002E6AC5">
      <w:pPr>
        <w:pStyle w:val="Ttulodatabela"/>
        <w:spacing w:after="0"/>
        <w:jc w:val="left"/>
        <w:rPr>
          <w:rFonts w:ascii="Arial" w:hAnsi="Arial" w:cs="Arial"/>
          <w:b w:val="0"/>
          <w:i w:val="0"/>
          <w:szCs w:val="24"/>
        </w:rPr>
      </w:pPr>
      <w:r w:rsidRPr="00AE067B">
        <w:rPr>
          <w:rFonts w:ascii="Arial" w:hAnsi="Arial" w:cs="Arial"/>
          <w:b w:val="0"/>
          <w:i w:val="0"/>
          <w:szCs w:val="24"/>
        </w:rPr>
        <w:t xml:space="preserve">GARCIA, R. C. Subsídios para organizar avaliações da ação governamental. </w:t>
      </w:r>
      <w:r w:rsidRPr="00AE067B">
        <w:rPr>
          <w:rFonts w:ascii="Arial" w:hAnsi="Arial" w:cs="Arial"/>
          <w:i w:val="0"/>
          <w:szCs w:val="24"/>
        </w:rPr>
        <w:t>Planejamento e políticas públicas</w:t>
      </w:r>
      <w:r w:rsidRPr="00AE067B">
        <w:rPr>
          <w:rFonts w:ascii="Arial" w:hAnsi="Arial" w:cs="Arial"/>
          <w:b w:val="0"/>
          <w:i w:val="0"/>
          <w:szCs w:val="24"/>
        </w:rPr>
        <w:t>, Brasília, n. 23, p. 7-70, jan./jun. 2001.</w:t>
      </w:r>
    </w:p>
    <w:p w14:paraId="122E149B" w14:textId="77777777" w:rsidR="00B01771" w:rsidRPr="00AE067B" w:rsidRDefault="00B01771" w:rsidP="002F364E">
      <w:pPr>
        <w:pStyle w:val="Ttulodatabela"/>
        <w:spacing w:after="0"/>
        <w:jc w:val="left"/>
        <w:rPr>
          <w:rFonts w:ascii="Arial" w:hAnsi="Arial" w:cs="Arial"/>
          <w:b w:val="0"/>
          <w:i w:val="0"/>
          <w:szCs w:val="24"/>
        </w:rPr>
      </w:pPr>
    </w:p>
    <w:p w14:paraId="0CD949B1" w14:textId="77777777" w:rsidR="0093783F" w:rsidRPr="00556DA7" w:rsidRDefault="0093783F" w:rsidP="002F364E">
      <w:pPr>
        <w:spacing w:after="0" w:line="240" w:lineRule="auto"/>
        <w:ind w:right="57"/>
        <w:rPr>
          <w:rFonts w:ascii="Arial" w:hAnsi="Arial" w:cs="Arial"/>
          <w:sz w:val="24"/>
          <w:szCs w:val="24"/>
        </w:rPr>
      </w:pPr>
      <w:r w:rsidRPr="00AE067B">
        <w:rPr>
          <w:rFonts w:ascii="Arial" w:hAnsi="Arial" w:cs="Arial"/>
          <w:sz w:val="24"/>
          <w:szCs w:val="24"/>
        </w:rPr>
        <w:lastRenderedPageBreak/>
        <w:t xml:space="preserve">HISTÓRICO UFSM-CS. Disponível em: &lt;http://w3.ufsm.br/cachoeira/index.php/institucional/ufsm-cs/historico&gt;. </w:t>
      </w:r>
      <w:r w:rsidRPr="00556DA7">
        <w:rPr>
          <w:rFonts w:ascii="Arial" w:hAnsi="Arial" w:cs="Arial"/>
          <w:sz w:val="24"/>
          <w:szCs w:val="24"/>
        </w:rPr>
        <w:t>Acesso</w:t>
      </w:r>
      <w:r w:rsidR="001F1C26">
        <w:rPr>
          <w:rFonts w:ascii="Arial" w:hAnsi="Arial" w:cs="Arial"/>
          <w:sz w:val="24"/>
          <w:szCs w:val="24"/>
        </w:rPr>
        <w:t xml:space="preserve"> </w:t>
      </w:r>
      <w:r w:rsidRPr="00556DA7">
        <w:rPr>
          <w:rFonts w:ascii="Arial" w:hAnsi="Arial" w:cs="Arial"/>
          <w:sz w:val="24"/>
          <w:szCs w:val="24"/>
        </w:rPr>
        <w:t>em: 31 mar. 2018.</w:t>
      </w:r>
    </w:p>
    <w:p w14:paraId="06ECB471" w14:textId="77777777" w:rsidR="0093783F" w:rsidRPr="00556DA7" w:rsidRDefault="0093783F" w:rsidP="002F364E">
      <w:pPr>
        <w:autoSpaceDE w:val="0"/>
        <w:autoSpaceDN w:val="0"/>
        <w:adjustRightInd w:val="0"/>
        <w:spacing w:after="0" w:line="240" w:lineRule="auto"/>
        <w:rPr>
          <w:rFonts w:ascii="Arial" w:hAnsi="Arial" w:cs="Arial"/>
          <w:sz w:val="24"/>
          <w:szCs w:val="24"/>
        </w:rPr>
      </w:pPr>
    </w:p>
    <w:p w14:paraId="41D2FBD0" w14:textId="77777777" w:rsidR="007A28B4" w:rsidRPr="00556DA7" w:rsidRDefault="007A28B4" w:rsidP="007A28B4">
      <w:pPr>
        <w:autoSpaceDE w:val="0"/>
        <w:autoSpaceDN w:val="0"/>
        <w:adjustRightInd w:val="0"/>
        <w:spacing w:after="0" w:line="240" w:lineRule="auto"/>
        <w:rPr>
          <w:rFonts w:ascii="Arial" w:hAnsi="Arial" w:cs="Arial"/>
          <w:sz w:val="24"/>
          <w:szCs w:val="24"/>
        </w:rPr>
      </w:pPr>
      <w:r w:rsidRPr="00556DA7">
        <w:rPr>
          <w:rFonts w:ascii="Arial" w:hAnsi="Arial" w:cs="Arial"/>
          <w:sz w:val="24"/>
          <w:szCs w:val="24"/>
        </w:rPr>
        <w:t xml:space="preserve">HOWLETT, M.; RAMESH, M.; PERL, A. </w:t>
      </w:r>
      <w:r w:rsidRPr="00556DA7">
        <w:rPr>
          <w:rFonts w:ascii="Arial" w:hAnsi="Arial" w:cs="Arial"/>
          <w:b/>
          <w:bCs/>
          <w:sz w:val="24"/>
          <w:szCs w:val="24"/>
        </w:rPr>
        <w:t>Política pública</w:t>
      </w:r>
      <w:r w:rsidRPr="00556DA7">
        <w:rPr>
          <w:rFonts w:ascii="Arial" w:hAnsi="Arial" w:cs="Arial"/>
          <w:sz w:val="24"/>
          <w:szCs w:val="24"/>
        </w:rPr>
        <w:t>: seus ciclos e</w:t>
      </w:r>
    </w:p>
    <w:p w14:paraId="56132D35" w14:textId="77777777" w:rsidR="007A28B4" w:rsidRPr="00556DA7" w:rsidRDefault="007A28B4" w:rsidP="007A28B4">
      <w:pPr>
        <w:autoSpaceDE w:val="0"/>
        <w:autoSpaceDN w:val="0"/>
        <w:adjustRightInd w:val="0"/>
        <w:spacing w:after="0" w:line="240" w:lineRule="auto"/>
        <w:rPr>
          <w:rFonts w:ascii="Arial" w:hAnsi="Arial" w:cs="Arial"/>
          <w:sz w:val="24"/>
          <w:szCs w:val="24"/>
        </w:rPr>
      </w:pPr>
      <w:r w:rsidRPr="00556DA7">
        <w:rPr>
          <w:rFonts w:ascii="Arial" w:hAnsi="Arial" w:cs="Arial"/>
          <w:sz w:val="24"/>
          <w:szCs w:val="24"/>
        </w:rPr>
        <w:t xml:space="preserve">subsistemas - uma abordagem integral. Trad. Francisco G. </w:t>
      </w:r>
      <w:proofErr w:type="spellStart"/>
      <w:r w:rsidRPr="00556DA7">
        <w:rPr>
          <w:rFonts w:ascii="Arial" w:hAnsi="Arial" w:cs="Arial"/>
          <w:sz w:val="24"/>
          <w:szCs w:val="24"/>
        </w:rPr>
        <w:t>Heidemann</w:t>
      </w:r>
      <w:proofErr w:type="spellEnd"/>
      <w:r w:rsidRPr="00556DA7">
        <w:rPr>
          <w:rFonts w:ascii="Arial" w:hAnsi="Arial" w:cs="Arial"/>
          <w:sz w:val="24"/>
          <w:szCs w:val="24"/>
        </w:rPr>
        <w:t>. Rio de Janeiro: Elsevier,</w:t>
      </w:r>
      <w:r>
        <w:rPr>
          <w:rFonts w:ascii="Arial" w:hAnsi="Arial" w:cs="Arial"/>
          <w:sz w:val="24"/>
          <w:szCs w:val="24"/>
        </w:rPr>
        <w:t xml:space="preserve"> 2013.</w:t>
      </w:r>
    </w:p>
    <w:p w14:paraId="38BA3182" w14:textId="77777777" w:rsidR="007A28B4" w:rsidRPr="00556DA7" w:rsidRDefault="007A28B4" w:rsidP="002F364E">
      <w:pPr>
        <w:autoSpaceDE w:val="0"/>
        <w:autoSpaceDN w:val="0"/>
        <w:adjustRightInd w:val="0"/>
        <w:spacing w:after="0" w:line="240" w:lineRule="auto"/>
        <w:rPr>
          <w:rFonts w:ascii="Arial" w:hAnsi="Arial" w:cs="Arial"/>
          <w:sz w:val="24"/>
          <w:szCs w:val="24"/>
        </w:rPr>
      </w:pPr>
    </w:p>
    <w:p w14:paraId="5A0A073D" w14:textId="6465B87F" w:rsidR="000940EA" w:rsidRPr="00AE067B" w:rsidRDefault="000940EA" w:rsidP="002F364E">
      <w:pPr>
        <w:autoSpaceDE w:val="0"/>
        <w:autoSpaceDN w:val="0"/>
        <w:adjustRightInd w:val="0"/>
        <w:spacing w:after="0" w:line="240" w:lineRule="auto"/>
        <w:rPr>
          <w:rFonts w:ascii="Arial" w:hAnsi="Arial" w:cs="Arial"/>
          <w:sz w:val="24"/>
          <w:szCs w:val="24"/>
          <w:lang w:val="en-US"/>
        </w:rPr>
      </w:pPr>
      <w:r w:rsidRPr="00AE067B">
        <w:rPr>
          <w:rFonts w:ascii="Arial" w:hAnsi="Arial" w:cs="Arial"/>
          <w:sz w:val="24"/>
          <w:szCs w:val="24"/>
          <w:lang w:val="en-US"/>
        </w:rPr>
        <w:t xml:space="preserve">KINGDON, J. W. </w:t>
      </w:r>
      <w:r w:rsidRPr="00AE067B">
        <w:rPr>
          <w:rFonts w:ascii="Arial" w:hAnsi="Arial" w:cs="Arial"/>
          <w:b/>
          <w:sz w:val="24"/>
          <w:szCs w:val="24"/>
          <w:lang w:val="en-US"/>
        </w:rPr>
        <w:t>Agendas, Alternatives</w:t>
      </w:r>
      <w:r w:rsidR="001F1C26">
        <w:rPr>
          <w:rFonts w:ascii="Arial" w:hAnsi="Arial" w:cs="Arial"/>
          <w:b/>
          <w:sz w:val="24"/>
          <w:szCs w:val="24"/>
          <w:lang w:val="en-US"/>
        </w:rPr>
        <w:t xml:space="preserve"> </w:t>
      </w:r>
      <w:r w:rsidRPr="00AE067B">
        <w:rPr>
          <w:rFonts w:ascii="Arial" w:hAnsi="Arial" w:cs="Arial"/>
          <w:b/>
          <w:sz w:val="24"/>
          <w:szCs w:val="24"/>
          <w:lang w:val="en-US"/>
        </w:rPr>
        <w:t>and</w:t>
      </w:r>
      <w:r w:rsidR="001F1C26">
        <w:rPr>
          <w:rFonts w:ascii="Arial" w:hAnsi="Arial" w:cs="Arial"/>
          <w:b/>
          <w:sz w:val="24"/>
          <w:szCs w:val="24"/>
          <w:lang w:val="en-US"/>
        </w:rPr>
        <w:t xml:space="preserve"> </w:t>
      </w:r>
      <w:r w:rsidRPr="00AE067B">
        <w:rPr>
          <w:rFonts w:ascii="Arial" w:hAnsi="Arial" w:cs="Arial"/>
          <w:b/>
          <w:sz w:val="24"/>
          <w:szCs w:val="24"/>
          <w:lang w:val="en-US"/>
        </w:rPr>
        <w:t>Public Policies</w:t>
      </w:r>
      <w:r w:rsidR="00FC6EDA" w:rsidRPr="00AE067B">
        <w:rPr>
          <w:rFonts w:ascii="Arial" w:hAnsi="Arial" w:cs="Arial"/>
          <w:b/>
          <w:sz w:val="24"/>
          <w:szCs w:val="24"/>
          <w:lang w:val="en-US"/>
        </w:rPr>
        <w:t>.</w:t>
      </w:r>
      <w:r w:rsidR="001F1C26">
        <w:rPr>
          <w:rFonts w:ascii="Arial" w:hAnsi="Arial" w:cs="Arial"/>
          <w:b/>
          <w:sz w:val="24"/>
          <w:szCs w:val="24"/>
          <w:lang w:val="en-US"/>
        </w:rPr>
        <w:t xml:space="preserve"> </w:t>
      </w:r>
      <w:r w:rsidR="0005661B" w:rsidRPr="00AE067B">
        <w:rPr>
          <w:rFonts w:ascii="Arial" w:hAnsi="Arial" w:cs="Arial"/>
          <w:sz w:val="24"/>
          <w:szCs w:val="24"/>
          <w:lang w:val="en-US"/>
        </w:rPr>
        <w:t>2</w:t>
      </w:r>
      <w:r w:rsidR="001F1C26">
        <w:rPr>
          <w:rFonts w:ascii="Arial" w:hAnsi="Arial" w:cs="Arial"/>
          <w:sz w:val="24"/>
          <w:szCs w:val="24"/>
          <w:lang w:val="en-US"/>
        </w:rPr>
        <w:t xml:space="preserve"> E</w:t>
      </w:r>
      <w:r w:rsidR="0005661B" w:rsidRPr="00AE067B">
        <w:rPr>
          <w:rFonts w:ascii="Arial" w:hAnsi="Arial" w:cs="Arial"/>
          <w:sz w:val="24"/>
          <w:szCs w:val="24"/>
          <w:lang w:val="en-US"/>
        </w:rPr>
        <w:t xml:space="preserve">d. </w:t>
      </w:r>
      <w:proofErr w:type="spellStart"/>
      <w:r w:rsidR="001F1C26">
        <w:rPr>
          <w:rFonts w:ascii="Arial" w:hAnsi="Arial" w:cs="Arial"/>
          <w:sz w:val="24"/>
          <w:szCs w:val="24"/>
          <w:lang w:val="en-US"/>
        </w:rPr>
        <w:t>R</w:t>
      </w:r>
      <w:r w:rsidR="0005661B" w:rsidRPr="00AE067B">
        <w:rPr>
          <w:rFonts w:ascii="Arial" w:hAnsi="Arial" w:cs="Arial"/>
          <w:sz w:val="24"/>
          <w:szCs w:val="24"/>
          <w:lang w:val="en-US"/>
        </w:rPr>
        <w:t>evista</w:t>
      </w:r>
      <w:proofErr w:type="spellEnd"/>
      <w:r w:rsidR="0005661B" w:rsidRPr="00AE067B">
        <w:rPr>
          <w:rFonts w:ascii="Arial" w:hAnsi="Arial" w:cs="Arial"/>
          <w:sz w:val="24"/>
          <w:szCs w:val="24"/>
          <w:lang w:val="en-US"/>
        </w:rPr>
        <w:t>,</w:t>
      </w:r>
      <w:r w:rsidR="001F1C26">
        <w:rPr>
          <w:rFonts w:ascii="Arial" w:hAnsi="Arial" w:cs="Arial"/>
          <w:sz w:val="24"/>
          <w:szCs w:val="24"/>
          <w:lang w:val="en-US"/>
        </w:rPr>
        <w:t xml:space="preserve"> </w:t>
      </w:r>
      <w:r w:rsidRPr="00AE067B">
        <w:rPr>
          <w:rFonts w:ascii="Arial" w:hAnsi="Arial" w:cs="Arial"/>
          <w:sz w:val="24"/>
          <w:szCs w:val="24"/>
          <w:lang w:val="en-US"/>
        </w:rPr>
        <w:t>Boston</w:t>
      </w:r>
      <w:r w:rsidR="0005661B" w:rsidRPr="00AE067B">
        <w:rPr>
          <w:rFonts w:ascii="Arial" w:hAnsi="Arial" w:cs="Arial"/>
          <w:sz w:val="24"/>
          <w:szCs w:val="24"/>
          <w:lang w:val="en-US"/>
        </w:rPr>
        <w:t>:</w:t>
      </w:r>
      <w:r w:rsidR="001F1C26">
        <w:rPr>
          <w:rFonts w:ascii="Arial" w:hAnsi="Arial" w:cs="Arial"/>
          <w:sz w:val="24"/>
          <w:szCs w:val="24"/>
          <w:lang w:val="en-US"/>
        </w:rPr>
        <w:t xml:space="preserve"> </w:t>
      </w:r>
      <w:r w:rsidRPr="00AE067B">
        <w:rPr>
          <w:rFonts w:ascii="Arial" w:hAnsi="Arial" w:cs="Arial"/>
          <w:sz w:val="24"/>
          <w:szCs w:val="24"/>
          <w:lang w:val="en-US"/>
        </w:rPr>
        <w:t>Longman, 2011</w:t>
      </w:r>
      <w:r w:rsidR="0005661B" w:rsidRPr="00AE067B">
        <w:rPr>
          <w:rFonts w:ascii="Arial" w:hAnsi="Arial" w:cs="Arial"/>
          <w:sz w:val="24"/>
          <w:szCs w:val="24"/>
          <w:lang w:val="en-US"/>
        </w:rPr>
        <w:t>.</w:t>
      </w:r>
    </w:p>
    <w:p w14:paraId="4DC4A625" w14:textId="77777777" w:rsidR="007F2F16" w:rsidRPr="00AE067B" w:rsidRDefault="007F2F16" w:rsidP="002F364E">
      <w:pPr>
        <w:spacing w:after="0" w:line="240" w:lineRule="auto"/>
        <w:rPr>
          <w:rFonts w:ascii="Arial" w:hAnsi="Arial" w:cs="Arial"/>
          <w:sz w:val="24"/>
          <w:szCs w:val="24"/>
          <w:lang w:val="en-US"/>
        </w:rPr>
      </w:pPr>
    </w:p>
    <w:p w14:paraId="0C26C45E" w14:textId="77777777" w:rsidR="00CF41FD" w:rsidRPr="00AE067B" w:rsidRDefault="00CF41FD" w:rsidP="002F364E">
      <w:pPr>
        <w:tabs>
          <w:tab w:val="left" w:pos="4860"/>
        </w:tabs>
        <w:spacing w:after="0" w:line="240" w:lineRule="auto"/>
        <w:rPr>
          <w:rFonts w:ascii="Arial" w:hAnsi="Arial" w:cs="Arial"/>
          <w:sz w:val="24"/>
          <w:szCs w:val="24"/>
          <w:lang w:val="en-US"/>
        </w:rPr>
      </w:pPr>
      <w:r w:rsidRPr="00AE067B">
        <w:rPr>
          <w:rFonts w:ascii="Arial" w:hAnsi="Arial" w:cs="Arial"/>
          <w:sz w:val="24"/>
          <w:szCs w:val="24"/>
          <w:lang w:val="en-US"/>
        </w:rPr>
        <w:t xml:space="preserve">LASSWELL, H. D. </w:t>
      </w:r>
      <w:r w:rsidRPr="00AE067B">
        <w:rPr>
          <w:rFonts w:ascii="Arial" w:hAnsi="Arial" w:cs="Arial"/>
          <w:b/>
          <w:sz w:val="24"/>
          <w:szCs w:val="24"/>
          <w:lang w:val="en-US"/>
        </w:rPr>
        <w:t>Politics</w:t>
      </w:r>
      <w:r w:rsidRPr="00AE067B">
        <w:rPr>
          <w:rFonts w:ascii="Arial" w:hAnsi="Arial" w:cs="Arial"/>
          <w:sz w:val="24"/>
          <w:szCs w:val="24"/>
          <w:lang w:val="en-US"/>
        </w:rPr>
        <w:t>: who gets what, when, how. Cleveland: Meridian Books. 1936.</w:t>
      </w:r>
    </w:p>
    <w:p w14:paraId="46480557" w14:textId="77777777" w:rsidR="00095870" w:rsidRPr="00AE067B" w:rsidRDefault="00095870" w:rsidP="00300FEA">
      <w:pPr>
        <w:tabs>
          <w:tab w:val="left" w:pos="4860"/>
        </w:tabs>
        <w:spacing w:after="0" w:line="240" w:lineRule="auto"/>
        <w:rPr>
          <w:rFonts w:ascii="Arial" w:hAnsi="Arial" w:cs="Arial"/>
          <w:sz w:val="24"/>
          <w:szCs w:val="24"/>
          <w:lang w:val="en-US"/>
        </w:rPr>
      </w:pPr>
    </w:p>
    <w:p w14:paraId="5401C77A" w14:textId="77777777" w:rsidR="00CF41FD" w:rsidRPr="00AE067B" w:rsidRDefault="00CF41FD" w:rsidP="002F364E">
      <w:pPr>
        <w:tabs>
          <w:tab w:val="left" w:pos="4860"/>
        </w:tabs>
        <w:spacing w:after="0" w:line="240" w:lineRule="auto"/>
        <w:rPr>
          <w:rFonts w:ascii="Arial" w:hAnsi="Arial" w:cs="Arial"/>
          <w:sz w:val="24"/>
          <w:szCs w:val="24"/>
          <w:lang w:val="en-US"/>
        </w:rPr>
      </w:pPr>
      <w:r w:rsidRPr="00AE067B">
        <w:rPr>
          <w:rFonts w:ascii="Arial" w:hAnsi="Arial" w:cs="Arial"/>
          <w:sz w:val="24"/>
          <w:szCs w:val="24"/>
          <w:lang w:val="en-US"/>
        </w:rPr>
        <w:t xml:space="preserve">LASSWELL, H. D. </w:t>
      </w:r>
      <w:r w:rsidRPr="00AE067B">
        <w:rPr>
          <w:rFonts w:ascii="Arial" w:hAnsi="Arial" w:cs="Arial"/>
          <w:b/>
          <w:sz w:val="24"/>
          <w:szCs w:val="24"/>
          <w:lang w:val="en-US"/>
        </w:rPr>
        <w:t>The Decision Process</w:t>
      </w:r>
      <w:r w:rsidRPr="00AE067B">
        <w:rPr>
          <w:rFonts w:ascii="Arial" w:hAnsi="Arial" w:cs="Arial"/>
          <w:sz w:val="24"/>
          <w:szCs w:val="24"/>
          <w:lang w:val="en-US"/>
        </w:rPr>
        <w:t>.</w:t>
      </w:r>
      <w:r w:rsidR="001F1C26">
        <w:rPr>
          <w:rFonts w:ascii="Arial" w:hAnsi="Arial" w:cs="Arial"/>
          <w:sz w:val="24"/>
          <w:szCs w:val="24"/>
          <w:lang w:val="en-US"/>
        </w:rPr>
        <w:t xml:space="preserve"> </w:t>
      </w:r>
      <w:r w:rsidRPr="00AE067B">
        <w:rPr>
          <w:rFonts w:ascii="Arial" w:hAnsi="Arial" w:cs="Arial"/>
          <w:sz w:val="24"/>
          <w:szCs w:val="24"/>
          <w:lang w:val="en-US"/>
        </w:rPr>
        <w:t>Seven Categories of Functional Analysis, College Park, MD, University of Maryland Press. 1956.</w:t>
      </w:r>
    </w:p>
    <w:p w14:paraId="634E6A3C" w14:textId="77777777" w:rsidR="007F2F16" w:rsidRPr="00AE067B" w:rsidRDefault="007F2F16" w:rsidP="002F364E">
      <w:pPr>
        <w:spacing w:after="0" w:line="240" w:lineRule="auto"/>
        <w:rPr>
          <w:rFonts w:ascii="Arial" w:hAnsi="Arial" w:cs="Arial"/>
          <w:sz w:val="24"/>
          <w:szCs w:val="24"/>
          <w:lang w:val="en-US"/>
        </w:rPr>
      </w:pPr>
    </w:p>
    <w:p w14:paraId="524E749C" w14:textId="77777777" w:rsidR="005711BC" w:rsidRPr="00AE067B" w:rsidRDefault="005711BC" w:rsidP="00300FEA">
      <w:pPr>
        <w:tabs>
          <w:tab w:val="left" w:pos="4860"/>
        </w:tabs>
        <w:spacing w:after="0" w:line="240" w:lineRule="auto"/>
        <w:rPr>
          <w:rFonts w:ascii="Arial" w:hAnsi="Arial" w:cs="Arial"/>
          <w:sz w:val="24"/>
          <w:szCs w:val="24"/>
          <w:lang w:val="en-US"/>
        </w:rPr>
      </w:pPr>
      <w:r w:rsidRPr="00AE067B">
        <w:rPr>
          <w:rFonts w:ascii="Arial" w:hAnsi="Arial" w:cs="Arial"/>
          <w:sz w:val="24"/>
          <w:szCs w:val="24"/>
          <w:lang w:val="en-US"/>
        </w:rPr>
        <w:t>LINDBLOM, C. E. The Science of ‘Muddling Through’.</w:t>
      </w:r>
      <w:r w:rsidR="001F1C26">
        <w:rPr>
          <w:rFonts w:ascii="Arial" w:hAnsi="Arial" w:cs="Arial"/>
          <w:sz w:val="24"/>
          <w:szCs w:val="24"/>
          <w:lang w:val="en-US"/>
        </w:rPr>
        <w:t xml:space="preserve"> </w:t>
      </w:r>
      <w:r w:rsidRPr="00AE067B">
        <w:rPr>
          <w:rFonts w:ascii="Arial" w:hAnsi="Arial" w:cs="Arial"/>
          <w:b/>
          <w:sz w:val="24"/>
          <w:szCs w:val="24"/>
          <w:lang w:val="en-US"/>
        </w:rPr>
        <w:t>Public Administration Review</w:t>
      </w:r>
      <w:r w:rsidRPr="00AE067B">
        <w:rPr>
          <w:rFonts w:ascii="Arial" w:hAnsi="Arial" w:cs="Arial"/>
          <w:sz w:val="24"/>
          <w:szCs w:val="24"/>
          <w:lang w:val="en-US"/>
        </w:rPr>
        <w:t>, Spring, v. 19, n.2, p.79–88, 1959.</w:t>
      </w:r>
    </w:p>
    <w:p w14:paraId="26DC6555" w14:textId="77777777" w:rsidR="005711BC" w:rsidRPr="00AE067B" w:rsidRDefault="005711BC" w:rsidP="00300FEA">
      <w:pPr>
        <w:spacing w:after="0" w:line="240" w:lineRule="auto"/>
        <w:rPr>
          <w:rFonts w:ascii="Arial" w:hAnsi="Arial" w:cs="Arial"/>
          <w:sz w:val="24"/>
          <w:szCs w:val="24"/>
          <w:lang w:val="en-US"/>
        </w:rPr>
      </w:pPr>
    </w:p>
    <w:p w14:paraId="70282D7E" w14:textId="77777777" w:rsidR="00CF41FD" w:rsidRPr="00AE067B" w:rsidRDefault="00CF41FD" w:rsidP="002F364E">
      <w:pPr>
        <w:spacing w:after="0" w:line="240" w:lineRule="auto"/>
        <w:rPr>
          <w:rFonts w:ascii="Arial" w:hAnsi="Arial" w:cs="Arial"/>
          <w:sz w:val="24"/>
          <w:szCs w:val="24"/>
          <w:lang w:val="en-US"/>
        </w:rPr>
      </w:pPr>
      <w:r w:rsidRPr="00AE067B">
        <w:rPr>
          <w:rFonts w:ascii="Arial" w:hAnsi="Arial" w:cs="Arial"/>
          <w:sz w:val="24"/>
          <w:szCs w:val="24"/>
          <w:lang w:val="en-US"/>
        </w:rPr>
        <w:t>LINDBLOM, C. E. Still muddling, not yet through.</w:t>
      </w:r>
      <w:r w:rsidR="00BD3D81" w:rsidRPr="00AE067B">
        <w:rPr>
          <w:rFonts w:ascii="Arial" w:hAnsi="Arial" w:cs="Arial"/>
          <w:sz w:val="24"/>
          <w:szCs w:val="24"/>
          <w:lang w:val="en-US"/>
        </w:rPr>
        <w:t xml:space="preserve"> </w:t>
      </w:r>
      <w:r w:rsidRPr="00AE067B">
        <w:rPr>
          <w:rFonts w:ascii="Arial" w:hAnsi="Arial" w:cs="Arial"/>
          <w:b/>
          <w:sz w:val="24"/>
          <w:szCs w:val="24"/>
          <w:lang w:val="en-US"/>
        </w:rPr>
        <w:t>Public Administration Review</w:t>
      </w:r>
      <w:r w:rsidRPr="00AE067B">
        <w:rPr>
          <w:rFonts w:ascii="Arial" w:hAnsi="Arial" w:cs="Arial"/>
          <w:sz w:val="24"/>
          <w:szCs w:val="24"/>
          <w:lang w:val="en-US"/>
        </w:rPr>
        <w:t>, v. 39, p. 517-526, 1979.</w:t>
      </w:r>
    </w:p>
    <w:p w14:paraId="50661CC7" w14:textId="77777777" w:rsidR="00DA0871" w:rsidRPr="00AE067B" w:rsidRDefault="00DA0871" w:rsidP="002F364E">
      <w:pPr>
        <w:autoSpaceDE w:val="0"/>
        <w:autoSpaceDN w:val="0"/>
        <w:adjustRightInd w:val="0"/>
        <w:spacing w:after="0" w:line="240" w:lineRule="auto"/>
        <w:rPr>
          <w:rFonts w:ascii="Arial" w:hAnsi="Arial" w:cs="Arial"/>
          <w:sz w:val="24"/>
          <w:szCs w:val="24"/>
          <w:lang w:val="en-US"/>
        </w:rPr>
      </w:pPr>
    </w:p>
    <w:p w14:paraId="3950BB3A" w14:textId="77777777" w:rsidR="00B45132" w:rsidRPr="00556DA7" w:rsidRDefault="00B45132" w:rsidP="002F364E">
      <w:pPr>
        <w:autoSpaceDE w:val="0"/>
        <w:autoSpaceDN w:val="0"/>
        <w:adjustRightInd w:val="0"/>
        <w:spacing w:after="0" w:line="240" w:lineRule="auto"/>
        <w:rPr>
          <w:rFonts w:ascii="Arial" w:hAnsi="Arial" w:cs="Arial"/>
          <w:sz w:val="24"/>
          <w:szCs w:val="24"/>
          <w:lang w:val="en-US"/>
        </w:rPr>
      </w:pPr>
    </w:p>
    <w:p w14:paraId="692B70EA" w14:textId="77777777" w:rsidR="00B45132" w:rsidRPr="00556DA7" w:rsidRDefault="00B45132" w:rsidP="00B45132">
      <w:pPr>
        <w:pStyle w:val="Ttulodatabela"/>
        <w:spacing w:after="0"/>
        <w:jc w:val="left"/>
        <w:rPr>
          <w:rFonts w:ascii="Arial" w:hAnsi="Arial" w:cs="Arial"/>
          <w:b w:val="0"/>
          <w:i w:val="0"/>
          <w:szCs w:val="24"/>
        </w:rPr>
      </w:pPr>
      <w:r w:rsidRPr="00556DA7">
        <w:rPr>
          <w:rFonts w:ascii="Arial" w:hAnsi="Arial" w:cs="Arial"/>
          <w:b w:val="0"/>
          <w:i w:val="0"/>
          <w:szCs w:val="24"/>
        </w:rPr>
        <w:t xml:space="preserve">LONGO, W. P.; DERENUSSON, M. S. FNDCT, 40 Anos. </w:t>
      </w:r>
      <w:r w:rsidRPr="00556DA7">
        <w:rPr>
          <w:rFonts w:ascii="Arial" w:hAnsi="Arial" w:cs="Arial"/>
          <w:i w:val="0"/>
          <w:szCs w:val="24"/>
        </w:rPr>
        <w:t>Revista Brasileira de Inovação</w:t>
      </w:r>
      <w:r w:rsidRPr="00556DA7">
        <w:rPr>
          <w:rFonts w:ascii="Arial" w:hAnsi="Arial" w:cs="Arial"/>
          <w:b w:val="0"/>
          <w:i w:val="0"/>
          <w:szCs w:val="24"/>
        </w:rPr>
        <w:t xml:space="preserve">, Rio de Janeiro, v. 8, n. 2, p. 515-533, </w:t>
      </w:r>
      <w:proofErr w:type="spellStart"/>
      <w:r w:rsidRPr="00556DA7">
        <w:rPr>
          <w:rFonts w:ascii="Arial" w:hAnsi="Arial" w:cs="Arial"/>
          <w:b w:val="0"/>
          <w:i w:val="0"/>
          <w:szCs w:val="24"/>
        </w:rPr>
        <w:t>jul</w:t>
      </w:r>
      <w:proofErr w:type="spellEnd"/>
      <w:r w:rsidRPr="00556DA7">
        <w:rPr>
          <w:rFonts w:ascii="Arial" w:hAnsi="Arial" w:cs="Arial"/>
          <w:b w:val="0"/>
          <w:i w:val="0"/>
          <w:szCs w:val="24"/>
        </w:rPr>
        <w:t>/dez. 2009.</w:t>
      </w:r>
    </w:p>
    <w:p w14:paraId="4297C0D6" w14:textId="77777777" w:rsidR="00B45132" w:rsidRPr="00AE067B" w:rsidRDefault="00B45132" w:rsidP="002F364E">
      <w:pPr>
        <w:autoSpaceDE w:val="0"/>
        <w:autoSpaceDN w:val="0"/>
        <w:adjustRightInd w:val="0"/>
        <w:spacing w:after="0" w:line="240" w:lineRule="auto"/>
        <w:rPr>
          <w:rFonts w:ascii="Arial" w:hAnsi="Arial" w:cs="Arial"/>
          <w:sz w:val="24"/>
          <w:szCs w:val="24"/>
        </w:rPr>
      </w:pPr>
    </w:p>
    <w:p w14:paraId="368A0CD2" w14:textId="77777777" w:rsidR="004844E3" w:rsidRPr="00AE067B" w:rsidRDefault="004844E3" w:rsidP="00300FEA">
      <w:pPr>
        <w:pStyle w:val="Ttulodatabela"/>
        <w:spacing w:after="0"/>
        <w:jc w:val="left"/>
        <w:rPr>
          <w:rFonts w:ascii="Arial" w:hAnsi="Arial" w:cs="Arial"/>
          <w:b w:val="0"/>
          <w:i w:val="0"/>
          <w:szCs w:val="24"/>
          <w:lang w:val="en-US"/>
        </w:rPr>
      </w:pPr>
      <w:r w:rsidRPr="00AE067B">
        <w:rPr>
          <w:rFonts w:ascii="Arial" w:hAnsi="Arial" w:cs="Arial"/>
          <w:b w:val="0"/>
          <w:i w:val="0"/>
          <w:szCs w:val="24"/>
          <w:lang w:val="en-US"/>
        </w:rPr>
        <w:t>LOWI, T. J. American business, public policy, case-studies, and political theory.</w:t>
      </w:r>
      <w:r w:rsidR="00B471B8">
        <w:rPr>
          <w:rFonts w:ascii="Arial" w:hAnsi="Arial" w:cs="Arial"/>
          <w:b w:val="0"/>
          <w:i w:val="0"/>
          <w:szCs w:val="24"/>
          <w:lang w:val="en-US"/>
        </w:rPr>
        <w:t xml:space="preserve"> </w:t>
      </w:r>
      <w:r w:rsidRPr="00AE067B">
        <w:rPr>
          <w:rFonts w:ascii="Arial" w:hAnsi="Arial" w:cs="Arial"/>
          <w:i w:val="0"/>
          <w:szCs w:val="24"/>
          <w:lang w:val="en-US"/>
        </w:rPr>
        <w:t>World Politics</w:t>
      </w:r>
      <w:r w:rsidRPr="00AE067B">
        <w:rPr>
          <w:rFonts w:ascii="Arial" w:hAnsi="Arial" w:cs="Arial"/>
          <w:b w:val="0"/>
          <w:i w:val="0"/>
          <w:szCs w:val="24"/>
          <w:lang w:val="en-US"/>
        </w:rPr>
        <w:t xml:space="preserve">, v. 16, n. 4, p. 677-715, 1964. </w:t>
      </w:r>
    </w:p>
    <w:p w14:paraId="691AA0A4" w14:textId="77777777" w:rsidR="000940EA" w:rsidRPr="00AE067B" w:rsidRDefault="000940EA" w:rsidP="002F364E">
      <w:pPr>
        <w:autoSpaceDE w:val="0"/>
        <w:autoSpaceDN w:val="0"/>
        <w:adjustRightInd w:val="0"/>
        <w:spacing w:after="0" w:line="240" w:lineRule="auto"/>
        <w:rPr>
          <w:rFonts w:ascii="Arial" w:hAnsi="Arial" w:cs="Arial"/>
          <w:sz w:val="24"/>
          <w:szCs w:val="24"/>
          <w:lang w:val="en-US"/>
        </w:rPr>
      </w:pPr>
    </w:p>
    <w:p w14:paraId="14722D78" w14:textId="77777777" w:rsidR="00B45132" w:rsidRPr="00556DA7" w:rsidRDefault="00B45132" w:rsidP="00B45132">
      <w:pPr>
        <w:spacing w:line="240" w:lineRule="auto"/>
        <w:rPr>
          <w:rFonts w:ascii="Arial" w:hAnsi="Arial" w:cs="Arial"/>
          <w:sz w:val="24"/>
          <w:szCs w:val="24"/>
        </w:rPr>
      </w:pPr>
      <w:r w:rsidRPr="00556DA7">
        <w:rPr>
          <w:rFonts w:ascii="Arial" w:hAnsi="Arial" w:cs="Arial"/>
          <w:sz w:val="24"/>
          <w:szCs w:val="24"/>
          <w:lang w:val="es-AR"/>
        </w:rPr>
        <w:t>MINAYO, M. C. S. (</w:t>
      </w:r>
      <w:proofErr w:type="spellStart"/>
      <w:r w:rsidRPr="00556DA7">
        <w:rPr>
          <w:rFonts w:ascii="Arial" w:hAnsi="Arial" w:cs="Arial"/>
          <w:sz w:val="24"/>
          <w:szCs w:val="24"/>
          <w:lang w:val="es-AR"/>
        </w:rPr>
        <w:t>Org</w:t>
      </w:r>
      <w:proofErr w:type="spellEnd"/>
      <w:r w:rsidRPr="00556DA7">
        <w:rPr>
          <w:rFonts w:ascii="Arial" w:hAnsi="Arial" w:cs="Arial"/>
          <w:sz w:val="24"/>
          <w:szCs w:val="24"/>
          <w:lang w:val="es-AR"/>
        </w:rPr>
        <w:t xml:space="preserve">.). </w:t>
      </w:r>
      <w:r w:rsidRPr="00556DA7">
        <w:rPr>
          <w:rFonts w:ascii="Arial" w:hAnsi="Arial" w:cs="Arial"/>
          <w:b/>
          <w:sz w:val="24"/>
          <w:szCs w:val="24"/>
        </w:rPr>
        <w:t>Pesquisa social:</w:t>
      </w:r>
      <w:r w:rsidRPr="00556DA7">
        <w:rPr>
          <w:rFonts w:ascii="Arial" w:hAnsi="Arial" w:cs="Arial"/>
          <w:sz w:val="24"/>
          <w:szCs w:val="24"/>
        </w:rPr>
        <w:t xml:space="preserve"> teoria, método e criatividade. Petrópolis: Vozes, 2010.</w:t>
      </w:r>
    </w:p>
    <w:p w14:paraId="7B4705BE" w14:textId="77777777" w:rsidR="00B45132" w:rsidRPr="00556DA7" w:rsidRDefault="00B30F25" w:rsidP="00B30F25">
      <w:pPr>
        <w:tabs>
          <w:tab w:val="left" w:pos="720"/>
        </w:tabs>
        <w:spacing w:after="0" w:line="240" w:lineRule="auto"/>
        <w:rPr>
          <w:rFonts w:ascii="Arial" w:hAnsi="Arial" w:cs="Arial"/>
          <w:color w:val="000000"/>
          <w:sz w:val="24"/>
          <w:szCs w:val="24"/>
          <w:lang w:val="en-US"/>
        </w:rPr>
      </w:pPr>
      <w:r w:rsidRPr="00556DA7">
        <w:rPr>
          <w:rFonts w:ascii="Arial" w:hAnsi="Arial" w:cs="Arial"/>
          <w:color w:val="000000"/>
          <w:sz w:val="24"/>
          <w:szCs w:val="24"/>
        </w:rPr>
        <w:t xml:space="preserve">ROCHA, H. S. </w:t>
      </w:r>
      <w:r w:rsidRPr="00556DA7">
        <w:rPr>
          <w:rFonts w:ascii="Arial" w:hAnsi="Arial" w:cs="Arial"/>
          <w:b/>
          <w:bCs/>
          <w:color w:val="000000"/>
          <w:sz w:val="24"/>
          <w:szCs w:val="24"/>
        </w:rPr>
        <w:t>Formação de Agenda Governamental e Políticas Públicas</w:t>
      </w:r>
      <w:r w:rsidRPr="00B30F25">
        <w:rPr>
          <w:rFonts w:ascii="Arial" w:hAnsi="Arial" w:cs="Arial"/>
          <w:color w:val="000000"/>
          <w:sz w:val="24"/>
          <w:szCs w:val="24"/>
        </w:rPr>
        <w:t>: O Caso</w:t>
      </w:r>
      <w:r>
        <w:rPr>
          <w:rFonts w:ascii="Arial" w:hAnsi="Arial" w:cs="Arial"/>
          <w:color w:val="000000"/>
          <w:sz w:val="24"/>
          <w:szCs w:val="24"/>
        </w:rPr>
        <w:t xml:space="preserve"> d</w:t>
      </w:r>
      <w:r w:rsidRPr="00B30F25">
        <w:rPr>
          <w:rFonts w:ascii="Arial" w:hAnsi="Arial" w:cs="Arial"/>
          <w:color w:val="000000"/>
          <w:sz w:val="24"/>
          <w:szCs w:val="24"/>
        </w:rPr>
        <w:t xml:space="preserve">as Políticas </w:t>
      </w:r>
      <w:r>
        <w:rPr>
          <w:rFonts w:ascii="Arial" w:hAnsi="Arial" w:cs="Arial"/>
          <w:color w:val="000000"/>
          <w:sz w:val="24"/>
          <w:szCs w:val="24"/>
        </w:rPr>
        <w:t>d</w:t>
      </w:r>
      <w:r w:rsidRPr="00B30F25">
        <w:rPr>
          <w:rFonts w:ascii="Arial" w:hAnsi="Arial" w:cs="Arial"/>
          <w:color w:val="000000"/>
          <w:sz w:val="24"/>
          <w:szCs w:val="24"/>
        </w:rPr>
        <w:t xml:space="preserve">e Juventude </w:t>
      </w:r>
      <w:r>
        <w:rPr>
          <w:rFonts w:ascii="Arial" w:hAnsi="Arial" w:cs="Arial"/>
          <w:color w:val="000000"/>
          <w:sz w:val="24"/>
          <w:szCs w:val="24"/>
        </w:rPr>
        <w:t>d</w:t>
      </w:r>
      <w:r w:rsidRPr="00B30F25">
        <w:rPr>
          <w:rFonts w:ascii="Arial" w:hAnsi="Arial" w:cs="Arial"/>
          <w:color w:val="000000"/>
          <w:sz w:val="24"/>
          <w:szCs w:val="24"/>
        </w:rPr>
        <w:t xml:space="preserve">o Brasil </w:t>
      </w:r>
      <w:r>
        <w:rPr>
          <w:rFonts w:ascii="Arial" w:hAnsi="Arial" w:cs="Arial"/>
          <w:color w:val="000000"/>
          <w:sz w:val="24"/>
          <w:szCs w:val="24"/>
        </w:rPr>
        <w:t>e do</w:t>
      </w:r>
      <w:r w:rsidRPr="00B30F25">
        <w:rPr>
          <w:rFonts w:ascii="Arial" w:hAnsi="Arial" w:cs="Arial"/>
          <w:color w:val="000000"/>
          <w:sz w:val="24"/>
          <w:szCs w:val="24"/>
        </w:rPr>
        <w:t xml:space="preserve"> México</w:t>
      </w:r>
      <w:r>
        <w:rPr>
          <w:rFonts w:ascii="Arial" w:hAnsi="Arial" w:cs="Arial"/>
          <w:color w:val="000000"/>
          <w:sz w:val="24"/>
          <w:szCs w:val="24"/>
        </w:rPr>
        <w:t xml:space="preserve">. (Tese). 204 F. Instituto de Filosofia e Ciências Humanas da Universidade Estadual de Campinas. </w:t>
      </w:r>
      <w:r w:rsidRPr="00556DA7">
        <w:rPr>
          <w:rFonts w:ascii="Arial" w:hAnsi="Arial" w:cs="Arial"/>
          <w:color w:val="000000"/>
          <w:sz w:val="24"/>
          <w:szCs w:val="24"/>
          <w:lang w:val="en-US"/>
        </w:rPr>
        <w:t>Campinas/SP, 2020.</w:t>
      </w:r>
    </w:p>
    <w:p w14:paraId="6EB45038" w14:textId="77777777" w:rsidR="00DE40D0" w:rsidRPr="00556DA7" w:rsidRDefault="00DE40D0" w:rsidP="00300FEA">
      <w:pPr>
        <w:tabs>
          <w:tab w:val="left" w:pos="4860"/>
        </w:tabs>
        <w:spacing w:after="0" w:line="240" w:lineRule="auto"/>
        <w:rPr>
          <w:rFonts w:ascii="Arial" w:hAnsi="Arial" w:cs="Arial"/>
          <w:sz w:val="24"/>
          <w:szCs w:val="24"/>
          <w:lang w:val="en-US"/>
        </w:rPr>
      </w:pPr>
    </w:p>
    <w:p w14:paraId="16765A79" w14:textId="77777777" w:rsidR="0055060B" w:rsidRPr="00AE067B" w:rsidRDefault="0055060B" w:rsidP="002F364E">
      <w:pPr>
        <w:tabs>
          <w:tab w:val="left" w:pos="4860"/>
        </w:tabs>
        <w:spacing w:after="0" w:line="240" w:lineRule="auto"/>
        <w:rPr>
          <w:rFonts w:ascii="Arial" w:hAnsi="Arial" w:cs="Arial"/>
          <w:sz w:val="24"/>
          <w:szCs w:val="24"/>
        </w:rPr>
      </w:pPr>
      <w:r w:rsidRPr="00AE067B">
        <w:rPr>
          <w:rFonts w:ascii="Arial" w:hAnsi="Arial" w:cs="Arial"/>
          <w:sz w:val="24"/>
          <w:szCs w:val="24"/>
          <w:lang w:val="en-US"/>
        </w:rPr>
        <w:t xml:space="preserve">SABATIER, P. A. Top-down and bottom-up approaches to implementation research: a critical analysis and suggested synthesis. </w:t>
      </w:r>
      <w:proofErr w:type="spellStart"/>
      <w:r w:rsidRPr="00AE067B">
        <w:rPr>
          <w:rFonts w:ascii="Arial" w:hAnsi="Arial" w:cs="Arial"/>
          <w:b/>
          <w:sz w:val="24"/>
          <w:szCs w:val="24"/>
        </w:rPr>
        <w:t>Journal</w:t>
      </w:r>
      <w:proofErr w:type="spellEnd"/>
      <w:r w:rsidR="00BD3D81" w:rsidRPr="00AE067B">
        <w:rPr>
          <w:rFonts w:ascii="Arial" w:hAnsi="Arial" w:cs="Arial"/>
          <w:b/>
          <w:sz w:val="24"/>
          <w:szCs w:val="24"/>
        </w:rPr>
        <w:t xml:space="preserve"> </w:t>
      </w:r>
      <w:proofErr w:type="spellStart"/>
      <w:r w:rsidRPr="00AE067B">
        <w:rPr>
          <w:rFonts w:ascii="Arial" w:hAnsi="Arial" w:cs="Arial"/>
          <w:b/>
          <w:sz w:val="24"/>
          <w:szCs w:val="24"/>
        </w:rPr>
        <w:t>of</w:t>
      </w:r>
      <w:proofErr w:type="spellEnd"/>
      <w:r w:rsidR="00BD3D81" w:rsidRPr="00AE067B">
        <w:rPr>
          <w:rFonts w:ascii="Arial" w:hAnsi="Arial" w:cs="Arial"/>
          <w:b/>
          <w:sz w:val="24"/>
          <w:szCs w:val="24"/>
        </w:rPr>
        <w:t xml:space="preserve"> </w:t>
      </w:r>
      <w:proofErr w:type="spellStart"/>
      <w:r w:rsidRPr="00AE067B">
        <w:rPr>
          <w:rFonts w:ascii="Arial" w:hAnsi="Arial" w:cs="Arial"/>
          <w:b/>
          <w:sz w:val="24"/>
          <w:szCs w:val="24"/>
        </w:rPr>
        <w:t>Public</w:t>
      </w:r>
      <w:proofErr w:type="spellEnd"/>
      <w:r w:rsidR="001F1C26">
        <w:rPr>
          <w:rFonts w:ascii="Arial" w:hAnsi="Arial" w:cs="Arial"/>
          <w:b/>
          <w:sz w:val="24"/>
          <w:szCs w:val="24"/>
        </w:rPr>
        <w:t xml:space="preserve"> </w:t>
      </w:r>
      <w:proofErr w:type="spellStart"/>
      <w:r w:rsidRPr="00AE067B">
        <w:rPr>
          <w:rFonts w:ascii="Arial" w:hAnsi="Arial" w:cs="Arial"/>
          <w:b/>
          <w:sz w:val="24"/>
          <w:szCs w:val="24"/>
        </w:rPr>
        <w:t>Policy</w:t>
      </w:r>
      <w:proofErr w:type="spellEnd"/>
      <w:r w:rsidRPr="00AE067B">
        <w:rPr>
          <w:rFonts w:ascii="Arial" w:hAnsi="Arial" w:cs="Arial"/>
          <w:b/>
          <w:sz w:val="24"/>
          <w:szCs w:val="24"/>
        </w:rPr>
        <w:t>,</w:t>
      </w:r>
      <w:r w:rsidRPr="00AE067B">
        <w:rPr>
          <w:rFonts w:ascii="Arial" w:hAnsi="Arial" w:cs="Arial"/>
          <w:sz w:val="24"/>
          <w:szCs w:val="24"/>
        </w:rPr>
        <w:t xml:space="preserve"> v. 6, n. 1, p. 21-48, 1986.</w:t>
      </w:r>
    </w:p>
    <w:p w14:paraId="55799D9C" w14:textId="77777777" w:rsidR="00DE40D0" w:rsidRPr="00AE067B" w:rsidRDefault="00DE40D0" w:rsidP="00300FEA">
      <w:pPr>
        <w:spacing w:after="0" w:line="240" w:lineRule="auto"/>
        <w:rPr>
          <w:rFonts w:ascii="Arial" w:hAnsi="Arial" w:cs="Arial"/>
          <w:sz w:val="24"/>
          <w:szCs w:val="24"/>
        </w:rPr>
      </w:pPr>
    </w:p>
    <w:p w14:paraId="35A058B7" w14:textId="1BA10C74" w:rsidR="00F77483" w:rsidRPr="00AE067B" w:rsidRDefault="00F77483" w:rsidP="00300FEA">
      <w:pPr>
        <w:spacing w:after="0" w:line="240" w:lineRule="auto"/>
        <w:rPr>
          <w:rFonts w:ascii="Arial" w:hAnsi="Arial" w:cs="Arial"/>
          <w:sz w:val="24"/>
          <w:szCs w:val="24"/>
        </w:rPr>
      </w:pPr>
      <w:r w:rsidRPr="00AE067B">
        <w:rPr>
          <w:rFonts w:ascii="Arial" w:hAnsi="Arial" w:cs="Arial"/>
          <w:sz w:val="24"/>
          <w:szCs w:val="24"/>
        </w:rPr>
        <w:t>SAMPIERI, R. H.; COLLADO, C. F.; LUCIO, M. P. B.</w:t>
      </w:r>
      <w:r w:rsidR="00BD3D81" w:rsidRPr="00AE067B">
        <w:rPr>
          <w:rFonts w:ascii="Arial" w:hAnsi="Arial" w:cs="Arial"/>
          <w:sz w:val="24"/>
          <w:szCs w:val="24"/>
        </w:rPr>
        <w:t xml:space="preserve"> </w:t>
      </w:r>
      <w:r w:rsidRPr="00AE067B">
        <w:rPr>
          <w:rFonts w:ascii="Arial" w:hAnsi="Arial" w:cs="Arial"/>
          <w:b/>
          <w:sz w:val="24"/>
          <w:szCs w:val="24"/>
        </w:rPr>
        <w:t>Metodologia de pesquisa</w:t>
      </w:r>
      <w:r w:rsidRPr="00AE067B">
        <w:rPr>
          <w:rFonts w:ascii="Arial" w:hAnsi="Arial" w:cs="Arial"/>
          <w:sz w:val="24"/>
          <w:szCs w:val="24"/>
        </w:rPr>
        <w:t>. 5</w:t>
      </w:r>
      <w:r w:rsidR="00B471B8">
        <w:rPr>
          <w:rFonts w:ascii="Arial" w:hAnsi="Arial" w:cs="Arial"/>
          <w:sz w:val="24"/>
          <w:szCs w:val="24"/>
        </w:rPr>
        <w:t xml:space="preserve"> E</w:t>
      </w:r>
      <w:r w:rsidRPr="00AE067B">
        <w:rPr>
          <w:rFonts w:ascii="Arial" w:hAnsi="Arial" w:cs="Arial"/>
          <w:sz w:val="24"/>
          <w:szCs w:val="24"/>
        </w:rPr>
        <w:t>d.</w:t>
      </w:r>
      <w:r w:rsidR="001F1C26">
        <w:rPr>
          <w:rFonts w:ascii="Arial" w:hAnsi="Arial" w:cs="Arial"/>
          <w:sz w:val="24"/>
          <w:szCs w:val="24"/>
        </w:rPr>
        <w:t xml:space="preserve"> </w:t>
      </w:r>
      <w:r w:rsidRPr="00AE067B">
        <w:rPr>
          <w:rFonts w:ascii="Arial" w:hAnsi="Arial" w:cs="Arial"/>
          <w:sz w:val="24"/>
          <w:szCs w:val="24"/>
        </w:rPr>
        <w:t>Porto Alegre: Penso, 2013.</w:t>
      </w:r>
    </w:p>
    <w:p w14:paraId="637845A9" w14:textId="77777777" w:rsidR="000940EA" w:rsidRPr="00AE067B" w:rsidRDefault="000940EA" w:rsidP="002F364E">
      <w:pPr>
        <w:autoSpaceDE w:val="0"/>
        <w:autoSpaceDN w:val="0"/>
        <w:adjustRightInd w:val="0"/>
        <w:spacing w:after="0" w:line="240" w:lineRule="auto"/>
        <w:rPr>
          <w:rFonts w:ascii="Arial" w:hAnsi="Arial" w:cs="Arial"/>
          <w:sz w:val="24"/>
          <w:szCs w:val="24"/>
        </w:rPr>
      </w:pPr>
    </w:p>
    <w:p w14:paraId="181554CA" w14:textId="77777777" w:rsidR="00EA3E4A" w:rsidRPr="00AE067B" w:rsidRDefault="00EA3E4A" w:rsidP="002F364E">
      <w:pPr>
        <w:autoSpaceDE w:val="0"/>
        <w:autoSpaceDN w:val="0"/>
        <w:adjustRightInd w:val="0"/>
        <w:spacing w:after="0" w:line="240" w:lineRule="auto"/>
        <w:rPr>
          <w:rFonts w:ascii="Arial" w:hAnsi="Arial" w:cs="Arial"/>
          <w:sz w:val="24"/>
          <w:szCs w:val="24"/>
        </w:rPr>
      </w:pPr>
      <w:r w:rsidRPr="00AE067B">
        <w:rPr>
          <w:rFonts w:ascii="Arial" w:hAnsi="Arial" w:cs="Arial"/>
          <w:sz w:val="24"/>
          <w:szCs w:val="24"/>
        </w:rPr>
        <w:t xml:space="preserve">SCHUMPETER, J. A. </w:t>
      </w:r>
      <w:r w:rsidRPr="00AE067B">
        <w:rPr>
          <w:rFonts w:ascii="Arial" w:hAnsi="Arial" w:cs="Arial"/>
          <w:b/>
          <w:sz w:val="24"/>
          <w:szCs w:val="24"/>
        </w:rPr>
        <w:t>Teoria do Desenvolvimento Econômico, uma investigação sobre lucro, capital, crédito, juros e o Ciclo Económico</w:t>
      </w:r>
      <w:r w:rsidR="00FC6EDA" w:rsidRPr="00AE067B">
        <w:rPr>
          <w:rFonts w:ascii="Arial" w:hAnsi="Arial" w:cs="Arial"/>
          <w:sz w:val="24"/>
          <w:szCs w:val="24"/>
        </w:rPr>
        <w:t>.</w:t>
      </w:r>
      <w:r w:rsidRPr="00AE067B">
        <w:rPr>
          <w:rFonts w:ascii="Arial" w:hAnsi="Arial" w:cs="Arial"/>
          <w:sz w:val="24"/>
          <w:szCs w:val="24"/>
        </w:rPr>
        <w:t xml:space="preserve"> Editora Nova Cultural, São Paulo</w:t>
      </w:r>
      <w:r w:rsidR="00FC6EDA" w:rsidRPr="00AE067B">
        <w:rPr>
          <w:rFonts w:ascii="Arial" w:hAnsi="Arial" w:cs="Arial"/>
          <w:sz w:val="24"/>
          <w:szCs w:val="24"/>
        </w:rPr>
        <w:t>, 1997</w:t>
      </w:r>
    </w:p>
    <w:p w14:paraId="05628E8C" w14:textId="77777777" w:rsidR="00FF4DED" w:rsidRPr="00AE067B" w:rsidRDefault="00FF4DED" w:rsidP="002F364E">
      <w:pPr>
        <w:autoSpaceDE w:val="0"/>
        <w:autoSpaceDN w:val="0"/>
        <w:adjustRightInd w:val="0"/>
        <w:spacing w:after="0" w:line="240" w:lineRule="auto"/>
        <w:rPr>
          <w:rFonts w:ascii="Arial" w:hAnsi="Arial" w:cs="Arial"/>
          <w:sz w:val="24"/>
          <w:szCs w:val="24"/>
        </w:rPr>
      </w:pPr>
    </w:p>
    <w:p w14:paraId="26537BC0" w14:textId="77777777" w:rsidR="00EA3E4A" w:rsidRPr="00AE067B" w:rsidRDefault="00FF4DED" w:rsidP="002F364E">
      <w:pPr>
        <w:autoSpaceDE w:val="0"/>
        <w:autoSpaceDN w:val="0"/>
        <w:adjustRightInd w:val="0"/>
        <w:spacing w:after="0" w:line="240" w:lineRule="auto"/>
        <w:rPr>
          <w:rFonts w:ascii="Arial" w:hAnsi="Arial" w:cs="Arial"/>
          <w:sz w:val="24"/>
          <w:szCs w:val="24"/>
        </w:rPr>
      </w:pPr>
      <w:r w:rsidRPr="00AE067B">
        <w:rPr>
          <w:rFonts w:ascii="Arial" w:hAnsi="Arial" w:cs="Arial"/>
          <w:sz w:val="24"/>
          <w:szCs w:val="24"/>
        </w:rPr>
        <w:t xml:space="preserve">SECCHI, L. Políticas públicas: conceitos, esquemas de análise, casos práticos. São Paulo: </w:t>
      </w:r>
      <w:proofErr w:type="spellStart"/>
      <w:r w:rsidRPr="00AE067B">
        <w:rPr>
          <w:rFonts w:ascii="Arial" w:hAnsi="Arial" w:cs="Arial"/>
          <w:sz w:val="24"/>
          <w:szCs w:val="24"/>
        </w:rPr>
        <w:t>Cengage</w:t>
      </w:r>
      <w:proofErr w:type="spellEnd"/>
      <w:r w:rsidRPr="00AE067B">
        <w:rPr>
          <w:rFonts w:ascii="Arial" w:hAnsi="Arial" w:cs="Arial"/>
          <w:sz w:val="24"/>
          <w:szCs w:val="24"/>
        </w:rPr>
        <w:t xml:space="preserve"> Learning, 2012.</w:t>
      </w:r>
    </w:p>
    <w:p w14:paraId="6BBF4D63" w14:textId="77777777" w:rsidR="00FD55BD" w:rsidRDefault="00FD55BD" w:rsidP="00300FEA">
      <w:pPr>
        <w:pStyle w:val="Ttulodatabela"/>
        <w:spacing w:after="0"/>
        <w:jc w:val="left"/>
        <w:rPr>
          <w:rFonts w:ascii="Arial" w:hAnsi="Arial" w:cs="Arial"/>
          <w:b w:val="0"/>
          <w:i w:val="0"/>
          <w:szCs w:val="24"/>
        </w:rPr>
      </w:pPr>
    </w:p>
    <w:p w14:paraId="2508CA99" w14:textId="77777777" w:rsidR="00B471B8" w:rsidRPr="00AE067B" w:rsidRDefault="00B471B8" w:rsidP="00B471B8">
      <w:pPr>
        <w:pStyle w:val="Ttulodatabela"/>
        <w:spacing w:after="0"/>
        <w:jc w:val="left"/>
        <w:rPr>
          <w:rFonts w:ascii="Arial" w:hAnsi="Arial" w:cs="Arial"/>
          <w:b w:val="0"/>
          <w:i w:val="0"/>
          <w:szCs w:val="24"/>
        </w:rPr>
      </w:pPr>
      <w:r w:rsidRPr="00AE067B">
        <w:rPr>
          <w:rFonts w:ascii="Arial" w:hAnsi="Arial" w:cs="Arial"/>
          <w:b w:val="0"/>
          <w:i w:val="0"/>
          <w:szCs w:val="24"/>
        </w:rPr>
        <w:t xml:space="preserve">SECCHI, L. </w:t>
      </w:r>
      <w:r w:rsidRPr="00AE067B">
        <w:rPr>
          <w:rFonts w:ascii="Arial" w:hAnsi="Arial" w:cs="Arial"/>
          <w:i w:val="0"/>
          <w:szCs w:val="24"/>
        </w:rPr>
        <w:t>Análise de políticas públicas</w:t>
      </w:r>
      <w:r w:rsidRPr="00AE067B">
        <w:rPr>
          <w:rFonts w:ascii="Arial" w:hAnsi="Arial" w:cs="Arial"/>
          <w:b w:val="0"/>
          <w:i w:val="0"/>
          <w:szCs w:val="24"/>
        </w:rPr>
        <w:t xml:space="preserve">: diagnóstico de problemas, recomendação de soluções. São Paulo: </w:t>
      </w:r>
      <w:proofErr w:type="spellStart"/>
      <w:r w:rsidRPr="00AE067B">
        <w:rPr>
          <w:rFonts w:ascii="Arial" w:hAnsi="Arial" w:cs="Arial"/>
          <w:b w:val="0"/>
          <w:i w:val="0"/>
          <w:szCs w:val="24"/>
        </w:rPr>
        <w:t>Cengage</w:t>
      </w:r>
      <w:proofErr w:type="spellEnd"/>
      <w:r w:rsidRPr="00AE067B">
        <w:rPr>
          <w:rFonts w:ascii="Arial" w:hAnsi="Arial" w:cs="Arial"/>
          <w:b w:val="0"/>
          <w:i w:val="0"/>
          <w:szCs w:val="24"/>
        </w:rPr>
        <w:t xml:space="preserve"> Learning, 2016.</w:t>
      </w:r>
    </w:p>
    <w:p w14:paraId="0C05790D" w14:textId="77777777" w:rsidR="00B471B8" w:rsidRPr="00AE067B" w:rsidRDefault="00B471B8" w:rsidP="00300FEA">
      <w:pPr>
        <w:pStyle w:val="Ttulodatabela"/>
        <w:spacing w:after="0"/>
        <w:jc w:val="left"/>
        <w:rPr>
          <w:rFonts w:ascii="Arial" w:hAnsi="Arial" w:cs="Arial"/>
          <w:b w:val="0"/>
          <w:i w:val="0"/>
          <w:szCs w:val="24"/>
        </w:rPr>
      </w:pPr>
    </w:p>
    <w:p w14:paraId="490196DA" w14:textId="77777777" w:rsidR="00534AA5" w:rsidRPr="00AE067B" w:rsidRDefault="002044D3" w:rsidP="00300FEA">
      <w:pPr>
        <w:pStyle w:val="Ttulodatabela"/>
        <w:spacing w:after="0"/>
        <w:jc w:val="left"/>
        <w:rPr>
          <w:rFonts w:ascii="Arial" w:hAnsi="Arial" w:cs="Arial"/>
          <w:b w:val="0"/>
          <w:i w:val="0"/>
          <w:szCs w:val="24"/>
        </w:rPr>
      </w:pPr>
      <w:r w:rsidRPr="00AE067B">
        <w:rPr>
          <w:rFonts w:ascii="Arial" w:hAnsi="Arial" w:cs="Arial"/>
          <w:b w:val="0"/>
          <w:i w:val="0"/>
          <w:szCs w:val="24"/>
        </w:rPr>
        <w:t>SILVA JUNIOR, J. R. O papel da Capes e do CNPQ após a reforma do Estado brasileiro: indução de pesquisa e da produção do conhecimento. In: CONGRESSO NACIONAL DE EDUCAÇÃO, 12., Curitiba.</w:t>
      </w:r>
      <w:r w:rsidRPr="00AE067B">
        <w:rPr>
          <w:rFonts w:ascii="Arial" w:hAnsi="Arial" w:cs="Arial"/>
          <w:i w:val="0"/>
          <w:szCs w:val="24"/>
        </w:rPr>
        <w:t xml:space="preserve"> Anais...</w:t>
      </w:r>
      <w:r w:rsidRPr="00AE067B">
        <w:rPr>
          <w:rFonts w:ascii="Arial" w:hAnsi="Arial" w:cs="Arial"/>
          <w:b w:val="0"/>
          <w:i w:val="0"/>
          <w:szCs w:val="24"/>
        </w:rPr>
        <w:t xml:space="preserve"> Curitiba: Pontifícia Universidade Católica do Paraná, 2015.</w:t>
      </w:r>
    </w:p>
    <w:p w14:paraId="5D050CB3" w14:textId="77777777" w:rsidR="00EA3E4A" w:rsidRPr="00AE067B" w:rsidRDefault="00EA3E4A" w:rsidP="00300FEA">
      <w:pPr>
        <w:pStyle w:val="Ttulodatabela"/>
        <w:spacing w:after="0"/>
        <w:jc w:val="left"/>
        <w:rPr>
          <w:rFonts w:ascii="Arial" w:hAnsi="Arial" w:cs="Arial"/>
          <w:szCs w:val="24"/>
        </w:rPr>
      </w:pPr>
    </w:p>
    <w:p w14:paraId="25C51143" w14:textId="77777777" w:rsidR="00B30F25" w:rsidRPr="007A28B4" w:rsidRDefault="00B30F25" w:rsidP="00B30F2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SILVA NETO, N.; TABAK, B. M. </w:t>
      </w:r>
      <w:r w:rsidRPr="00B30F25">
        <w:rPr>
          <w:rFonts w:ascii="Arial" w:hAnsi="Arial" w:cs="Arial"/>
          <w:sz w:val="24"/>
          <w:szCs w:val="24"/>
        </w:rPr>
        <w:t xml:space="preserve">Políticas Públicas </w:t>
      </w:r>
      <w:r>
        <w:rPr>
          <w:rFonts w:ascii="Arial" w:hAnsi="Arial" w:cs="Arial"/>
          <w:sz w:val="24"/>
          <w:szCs w:val="24"/>
        </w:rPr>
        <w:t>e</w:t>
      </w:r>
      <w:r w:rsidRPr="00B30F25">
        <w:rPr>
          <w:rFonts w:ascii="Arial" w:hAnsi="Arial" w:cs="Arial"/>
          <w:sz w:val="24"/>
          <w:szCs w:val="24"/>
        </w:rPr>
        <w:t xml:space="preserve"> Racionalidade Limitada: O Controle</w:t>
      </w:r>
      <w:r>
        <w:rPr>
          <w:rFonts w:ascii="Arial" w:hAnsi="Arial" w:cs="Arial"/>
          <w:sz w:val="24"/>
          <w:szCs w:val="24"/>
        </w:rPr>
        <w:t xml:space="preserve"> d</w:t>
      </w:r>
      <w:r w:rsidRPr="00B30F25">
        <w:rPr>
          <w:rFonts w:ascii="Arial" w:hAnsi="Arial" w:cs="Arial"/>
          <w:sz w:val="24"/>
          <w:szCs w:val="24"/>
        </w:rPr>
        <w:t xml:space="preserve">as Decisões Políticas </w:t>
      </w:r>
      <w:r>
        <w:rPr>
          <w:rFonts w:ascii="Arial" w:hAnsi="Arial" w:cs="Arial"/>
          <w:sz w:val="24"/>
          <w:szCs w:val="24"/>
        </w:rPr>
        <w:t>p</w:t>
      </w:r>
      <w:r w:rsidRPr="00B30F25">
        <w:rPr>
          <w:rFonts w:ascii="Arial" w:hAnsi="Arial" w:cs="Arial"/>
          <w:sz w:val="24"/>
          <w:szCs w:val="24"/>
        </w:rPr>
        <w:t>elo Ministério Público</w:t>
      </w:r>
      <w:r>
        <w:rPr>
          <w:rFonts w:ascii="Arial" w:hAnsi="Arial" w:cs="Arial"/>
          <w:sz w:val="24"/>
          <w:szCs w:val="24"/>
        </w:rPr>
        <w:t xml:space="preserve">. </w:t>
      </w:r>
      <w:r>
        <w:rPr>
          <w:rFonts w:ascii="Arial" w:hAnsi="Arial" w:cs="Arial"/>
          <w:b/>
          <w:bCs/>
          <w:sz w:val="24"/>
          <w:szCs w:val="24"/>
        </w:rPr>
        <w:t xml:space="preserve"> Revista de Direito Internacional, Econômico e Tributário</w:t>
      </w:r>
      <w:r w:rsidR="007A28B4">
        <w:rPr>
          <w:rFonts w:ascii="Arial" w:hAnsi="Arial" w:cs="Arial"/>
          <w:b/>
          <w:bCs/>
          <w:sz w:val="24"/>
          <w:szCs w:val="24"/>
        </w:rPr>
        <w:t xml:space="preserve">, </w:t>
      </w:r>
      <w:r w:rsidR="007A28B4">
        <w:rPr>
          <w:rFonts w:ascii="Arial" w:hAnsi="Arial" w:cs="Arial"/>
          <w:sz w:val="24"/>
          <w:szCs w:val="24"/>
        </w:rPr>
        <w:t>v. 12, n. 1, p. 482-539, jan./jun., 2017.</w:t>
      </w:r>
    </w:p>
    <w:p w14:paraId="1433EFD7" w14:textId="77777777" w:rsidR="00B30F25" w:rsidRDefault="00B30F25" w:rsidP="002F364E">
      <w:pPr>
        <w:autoSpaceDE w:val="0"/>
        <w:autoSpaceDN w:val="0"/>
        <w:adjustRightInd w:val="0"/>
        <w:spacing w:after="0" w:line="240" w:lineRule="auto"/>
        <w:rPr>
          <w:rFonts w:ascii="Arial" w:hAnsi="Arial" w:cs="Arial"/>
          <w:sz w:val="24"/>
          <w:szCs w:val="24"/>
        </w:rPr>
      </w:pPr>
    </w:p>
    <w:p w14:paraId="2784BCEF" w14:textId="77777777" w:rsidR="00204953" w:rsidRPr="00AE067B" w:rsidRDefault="00204953" w:rsidP="002F364E">
      <w:pPr>
        <w:autoSpaceDE w:val="0"/>
        <w:autoSpaceDN w:val="0"/>
        <w:adjustRightInd w:val="0"/>
        <w:spacing w:after="0" w:line="240" w:lineRule="auto"/>
        <w:rPr>
          <w:rFonts w:ascii="Arial" w:hAnsi="Arial" w:cs="Arial"/>
          <w:sz w:val="24"/>
          <w:szCs w:val="24"/>
        </w:rPr>
      </w:pPr>
      <w:r w:rsidRPr="00AE067B">
        <w:rPr>
          <w:rFonts w:ascii="Arial" w:hAnsi="Arial" w:cs="Arial"/>
          <w:sz w:val="24"/>
          <w:szCs w:val="24"/>
        </w:rPr>
        <w:t xml:space="preserve">SIMAS DA SILVEIRA, Z; BIANCHETTI, </w:t>
      </w:r>
      <w:r w:rsidR="002C40FB" w:rsidRPr="00AE067B">
        <w:rPr>
          <w:rFonts w:ascii="Arial" w:hAnsi="Arial" w:cs="Arial"/>
          <w:sz w:val="24"/>
          <w:szCs w:val="24"/>
        </w:rPr>
        <w:t xml:space="preserve">L. </w:t>
      </w:r>
      <w:r w:rsidRPr="00AE067B">
        <w:rPr>
          <w:rFonts w:ascii="Arial" w:hAnsi="Arial" w:cs="Arial"/>
          <w:sz w:val="24"/>
          <w:szCs w:val="24"/>
        </w:rPr>
        <w:t>Universidade moderna: dos interesses do Estado-nação às conveniências do mercado</w:t>
      </w:r>
      <w:r w:rsidR="002C40FB" w:rsidRPr="00AE067B">
        <w:rPr>
          <w:rFonts w:ascii="Arial" w:hAnsi="Arial" w:cs="Arial"/>
          <w:sz w:val="24"/>
          <w:szCs w:val="24"/>
        </w:rPr>
        <w:t>.</w:t>
      </w:r>
      <w:r w:rsidR="001F1C26">
        <w:rPr>
          <w:rFonts w:ascii="Arial" w:hAnsi="Arial" w:cs="Arial"/>
          <w:sz w:val="24"/>
          <w:szCs w:val="24"/>
        </w:rPr>
        <w:t xml:space="preserve"> </w:t>
      </w:r>
      <w:r w:rsidRPr="00AE067B">
        <w:rPr>
          <w:rFonts w:ascii="Arial" w:hAnsi="Arial" w:cs="Arial"/>
          <w:b/>
          <w:sz w:val="24"/>
          <w:szCs w:val="24"/>
        </w:rPr>
        <w:t>Revista Brasileira de Educação</w:t>
      </w:r>
      <w:r w:rsidRPr="00AE067B">
        <w:rPr>
          <w:rFonts w:ascii="Arial" w:hAnsi="Arial" w:cs="Arial"/>
          <w:sz w:val="24"/>
          <w:szCs w:val="24"/>
        </w:rPr>
        <w:t xml:space="preserve">, </w:t>
      </w:r>
      <w:r w:rsidR="00CD3264" w:rsidRPr="00AE067B">
        <w:rPr>
          <w:rFonts w:ascii="Arial" w:hAnsi="Arial" w:cs="Arial"/>
          <w:sz w:val="24"/>
          <w:szCs w:val="24"/>
        </w:rPr>
        <w:t xml:space="preserve">Rio de Janeiro, </w:t>
      </w:r>
      <w:r w:rsidRPr="00AE067B">
        <w:rPr>
          <w:rFonts w:ascii="Arial" w:hAnsi="Arial" w:cs="Arial"/>
          <w:sz w:val="24"/>
          <w:szCs w:val="24"/>
        </w:rPr>
        <w:t>v. 21, n</w:t>
      </w:r>
      <w:r w:rsidR="004C3F0B" w:rsidRPr="00AE067B">
        <w:rPr>
          <w:rFonts w:ascii="Arial" w:hAnsi="Arial" w:cs="Arial"/>
          <w:sz w:val="24"/>
          <w:szCs w:val="24"/>
        </w:rPr>
        <w:t>.</w:t>
      </w:r>
      <w:r w:rsidRPr="00AE067B">
        <w:rPr>
          <w:rFonts w:ascii="Arial" w:hAnsi="Arial" w:cs="Arial"/>
          <w:sz w:val="24"/>
          <w:szCs w:val="24"/>
        </w:rPr>
        <w:t xml:space="preserve"> 64, </w:t>
      </w:r>
      <w:r w:rsidR="002C40FB" w:rsidRPr="00AE067B">
        <w:rPr>
          <w:rFonts w:ascii="Arial" w:hAnsi="Arial" w:cs="Arial"/>
          <w:sz w:val="24"/>
          <w:szCs w:val="24"/>
        </w:rPr>
        <w:t xml:space="preserve">p. 79-99, </w:t>
      </w:r>
      <w:r w:rsidR="004C3F0B" w:rsidRPr="00AE067B">
        <w:rPr>
          <w:rFonts w:ascii="Arial" w:hAnsi="Arial" w:cs="Arial"/>
          <w:sz w:val="24"/>
          <w:szCs w:val="24"/>
        </w:rPr>
        <w:t>jan.</w:t>
      </w:r>
      <w:r w:rsidR="00CD3264" w:rsidRPr="00AE067B">
        <w:rPr>
          <w:rFonts w:ascii="Arial" w:hAnsi="Arial" w:cs="Arial"/>
          <w:sz w:val="24"/>
          <w:szCs w:val="24"/>
        </w:rPr>
        <w:t>/</w:t>
      </w:r>
      <w:r w:rsidR="004C3F0B" w:rsidRPr="00AE067B">
        <w:rPr>
          <w:rFonts w:ascii="Arial" w:hAnsi="Arial" w:cs="Arial"/>
          <w:sz w:val="24"/>
          <w:szCs w:val="24"/>
        </w:rPr>
        <w:t>mar.</w:t>
      </w:r>
      <w:r w:rsidRPr="00AE067B">
        <w:rPr>
          <w:rFonts w:ascii="Arial" w:hAnsi="Arial" w:cs="Arial"/>
          <w:sz w:val="24"/>
          <w:szCs w:val="24"/>
        </w:rPr>
        <w:t>2016</w:t>
      </w:r>
      <w:r w:rsidR="00FD55BD" w:rsidRPr="00AE067B">
        <w:rPr>
          <w:rFonts w:ascii="Arial" w:hAnsi="Arial" w:cs="Arial"/>
          <w:sz w:val="24"/>
          <w:szCs w:val="24"/>
        </w:rPr>
        <w:t>.</w:t>
      </w:r>
    </w:p>
    <w:p w14:paraId="2A50EEA6" w14:textId="77777777" w:rsidR="003C14B1" w:rsidRPr="00AE067B" w:rsidRDefault="003C14B1" w:rsidP="002F364E">
      <w:pPr>
        <w:autoSpaceDE w:val="0"/>
        <w:autoSpaceDN w:val="0"/>
        <w:adjustRightInd w:val="0"/>
        <w:spacing w:after="0" w:line="240" w:lineRule="auto"/>
        <w:rPr>
          <w:rFonts w:ascii="Arial" w:hAnsi="Arial" w:cs="Arial"/>
          <w:sz w:val="24"/>
          <w:szCs w:val="24"/>
        </w:rPr>
      </w:pPr>
    </w:p>
    <w:p w14:paraId="7DE01744" w14:textId="77777777" w:rsidR="003C14B1" w:rsidRPr="00AE067B" w:rsidRDefault="003C14B1" w:rsidP="002F364E">
      <w:pPr>
        <w:autoSpaceDE w:val="0"/>
        <w:autoSpaceDN w:val="0"/>
        <w:adjustRightInd w:val="0"/>
        <w:spacing w:after="0" w:line="240" w:lineRule="auto"/>
        <w:rPr>
          <w:rFonts w:ascii="Arial" w:hAnsi="Arial" w:cs="Arial"/>
          <w:sz w:val="24"/>
          <w:szCs w:val="24"/>
        </w:rPr>
      </w:pPr>
      <w:r w:rsidRPr="00AE067B">
        <w:rPr>
          <w:rFonts w:ascii="Arial" w:hAnsi="Arial" w:cs="Arial"/>
          <w:sz w:val="24"/>
          <w:szCs w:val="24"/>
        </w:rPr>
        <w:t xml:space="preserve">SIMON, H. </w:t>
      </w:r>
      <w:r w:rsidRPr="00AE067B">
        <w:rPr>
          <w:rFonts w:ascii="Arial" w:hAnsi="Arial" w:cs="Arial"/>
          <w:b/>
          <w:sz w:val="24"/>
          <w:szCs w:val="24"/>
        </w:rPr>
        <w:t>Comportamento Administrativo</w:t>
      </w:r>
      <w:r w:rsidRPr="00AE067B">
        <w:rPr>
          <w:rFonts w:ascii="Arial" w:hAnsi="Arial" w:cs="Arial"/>
          <w:sz w:val="24"/>
          <w:szCs w:val="24"/>
        </w:rPr>
        <w:t>. Rio de Janeiro: USAID. 1957.</w:t>
      </w:r>
    </w:p>
    <w:p w14:paraId="18E9780D" w14:textId="77777777" w:rsidR="00883685" w:rsidRPr="00AE067B" w:rsidRDefault="00883685" w:rsidP="002F364E">
      <w:pPr>
        <w:autoSpaceDE w:val="0"/>
        <w:autoSpaceDN w:val="0"/>
        <w:adjustRightInd w:val="0"/>
        <w:spacing w:after="0" w:line="240" w:lineRule="auto"/>
        <w:rPr>
          <w:rFonts w:ascii="Arial" w:hAnsi="Arial" w:cs="Arial"/>
          <w:sz w:val="24"/>
          <w:szCs w:val="24"/>
        </w:rPr>
      </w:pPr>
    </w:p>
    <w:p w14:paraId="4FAF5760" w14:textId="77777777" w:rsidR="00883685" w:rsidRPr="00AE067B" w:rsidRDefault="00883685" w:rsidP="002F364E">
      <w:pPr>
        <w:spacing w:after="0" w:line="240" w:lineRule="auto"/>
        <w:rPr>
          <w:rFonts w:ascii="Arial" w:hAnsi="Arial" w:cs="Arial"/>
          <w:sz w:val="24"/>
          <w:szCs w:val="24"/>
        </w:rPr>
      </w:pPr>
      <w:r w:rsidRPr="00AE067B">
        <w:rPr>
          <w:rFonts w:ascii="Arial" w:hAnsi="Arial" w:cs="Arial"/>
          <w:sz w:val="24"/>
          <w:szCs w:val="24"/>
        </w:rPr>
        <w:t xml:space="preserve">SOUZA, C. Políticas públicas: uma revisão da literatura. </w:t>
      </w:r>
      <w:r w:rsidRPr="00AE067B">
        <w:rPr>
          <w:rFonts w:ascii="Arial" w:hAnsi="Arial" w:cs="Arial"/>
          <w:b/>
          <w:sz w:val="24"/>
          <w:szCs w:val="24"/>
        </w:rPr>
        <w:t>Sociologias</w:t>
      </w:r>
      <w:r w:rsidRPr="00AE067B">
        <w:rPr>
          <w:rFonts w:ascii="Arial" w:hAnsi="Arial" w:cs="Arial"/>
          <w:sz w:val="24"/>
          <w:szCs w:val="24"/>
        </w:rPr>
        <w:t>, Porto Alegre, ano 8, n. 16, p. 20-45, jul./dez. 2006.</w:t>
      </w:r>
    </w:p>
    <w:p w14:paraId="14B7D0C0" w14:textId="77777777" w:rsidR="008626A4" w:rsidRPr="00AE067B" w:rsidRDefault="008626A4" w:rsidP="00300FEA">
      <w:pPr>
        <w:autoSpaceDE w:val="0"/>
        <w:autoSpaceDN w:val="0"/>
        <w:adjustRightInd w:val="0"/>
        <w:spacing w:after="0" w:line="240" w:lineRule="auto"/>
        <w:rPr>
          <w:rFonts w:ascii="Arial" w:eastAsia="Times New Roman" w:hAnsi="Arial" w:cs="Arial"/>
          <w:snapToGrid w:val="0"/>
          <w:sz w:val="24"/>
          <w:szCs w:val="24"/>
          <w:lang w:eastAsia="pt-BR"/>
        </w:rPr>
      </w:pPr>
    </w:p>
    <w:p w14:paraId="6AD0052D" w14:textId="77777777" w:rsidR="00C57D43" w:rsidRPr="00AE067B" w:rsidRDefault="008E5493" w:rsidP="00300FEA">
      <w:pPr>
        <w:autoSpaceDE w:val="0"/>
        <w:autoSpaceDN w:val="0"/>
        <w:adjustRightInd w:val="0"/>
        <w:spacing w:after="0" w:line="240" w:lineRule="auto"/>
        <w:rPr>
          <w:rFonts w:ascii="Arial" w:hAnsi="Arial" w:cs="Arial"/>
          <w:sz w:val="24"/>
          <w:szCs w:val="24"/>
        </w:rPr>
      </w:pPr>
      <w:r w:rsidRPr="00AE067B">
        <w:rPr>
          <w:rFonts w:ascii="Arial" w:hAnsi="Arial" w:cs="Arial"/>
          <w:sz w:val="24"/>
          <w:szCs w:val="24"/>
        </w:rPr>
        <w:t xml:space="preserve">TRIVIÑOS, A. N. S. </w:t>
      </w:r>
      <w:r w:rsidRPr="00AE067B">
        <w:rPr>
          <w:rFonts w:ascii="Arial" w:hAnsi="Arial" w:cs="Arial"/>
          <w:b/>
          <w:sz w:val="24"/>
          <w:szCs w:val="24"/>
        </w:rPr>
        <w:t>Introdução à pesquisa</w:t>
      </w:r>
      <w:r w:rsidR="00BD3D81" w:rsidRPr="00AE067B">
        <w:rPr>
          <w:rFonts w:ascii="Arial" w:hAnsi="Arial" w:cs="Arial"/>
          <w:b/>
          <w:sz w:val="24"/>
          <w:szCs w:val="24"/>
        </w:rPr>
        <w:t xml:space="preserve"> </w:t>
      </w:r>
      <w:r w:rsidRPr="00AE067B">
        <w:rPr>
          <w:rFonts w:ascii="Arial" w:hAnsi="Arial" w:cs="Arial"/>
          <w:b/>
          <w:sz w:val="24"/>
          <w:szCs w:val="24"/>
        </w:rPr>
        <w:t>em</w:t>
      </w:r>
      <w:r w:rsidR="00BD3D81" w:rsidRPr="00AE067B">
        <w:rPr>
          <w:rFonts w:ascii="Arial" w:hAnsi="Arial" w:cs="Arial"/>
          <w:b/>
          <w:sz w:val="24"/>
          <w:szCs w:val="24"/>
        </w:rPr>
        <w:t xml:space="preserve"> </w:t>
      </w:r>
      <w:r w:rsidRPr="00AE067B">
        <w:rPr>
          <w:rFonts w:ascii="Arial" w:hAnsi="Arial" w:cs="Arial"/>
          <w:b/>
          <w:sz w:val="24"/>
          <w:szCs w:val="24"/>
        </w:rPr>
        <w:t>ciências</w:t>
      </w:r>
      <w:r w:rsidR="00BD3D81" w:rsidRPr="00AE067B">
        <w:rPr>
          <w:rFonts w:ascii="Arial" w:hAnsi="Arial" w:cs="Arial"/>
          <w:b/>
          <w:sz w:val="24"/>
          <w:szCs w:val="24"/>
        </w:rPr>
        <w:t xml:space="preserve"> </w:t>
      </w:r>
      <w:r w:rsidRPr="00AE067B">
        <w:rPr>
          <w:rFonts w:ascii="Arial" w:hAnsi="Arial" w:cs="Arial"/>
          <w:b/>
          <w:sz w:val="24"/>
          <w:szCs w:val="24"/>
        </w:rPr>
        <w:t>sociais:</w:t>
      </w:r>
      <w:r w:rsidRPr="00AE067B">
        <w:rPr>
          <w:rFonts w:ascii="Arial" w:hAnsi="Arial" w:cs="Arial"/>
          <w:sz w:val="24"/>
          <w:szCs w:val="24"/>
        </w:rPr>
        <w:t xml:space="preserve"> a pesquisa</w:t>
      </w:r>
      <w:r w:rsidR="00BD3D81" w:rsidRPr="00AE067B">
        <w:rPr>
          <w:rFonts w:ascii="Arial" w:hAnsi="Arial" w:cs="Arial"/>
          <w:sz w:val="24"/>
          <w:szCs w:val="24"/>
        </w:rPr>
        <w:t xml:space="preserve"> </w:t>
      </w:r>
      <w:r w:rsidR="000940EA" w:rsidRPr="00AE067B">
        <w:rPr>
          <w:rFonts w:ascii="Arial" w:hAnsi="Arial" w:cs="Arial"/>
          <w:sz w:val="24"/>
          <w:szCs w:val="24"/>
        </w:rPr>
        <w:t>qualitativ</w:t>
      </w:r>
      <w:r w:rsidR="008A56D9" w:rsidRPr="00AE067B">
        <w:rPr>
          <w:rFonts w:ascii="Arial" w:hAnsi="Arial" w:cs="Arial"/>
          <w:sz w:val="24"/>
          <w:szCs w:val="24"/>
        </w:rPr>
        <w:t>a</w:t>
      </w:r>
      <w:r w:rsidR="00BD3D81" w:rsidRPr="00AE067B">
        <w:rPr>
          <w:rFonts w:ascii="Arial" w:hAnsi="Arial" w:cs="Arial"/>
          <w:sz w:val="24"/>
          <w:szCs w:val="24"/>
        </w:rPr>
        <w:t xml:space="preserve"> </w:t>
      </w:r>
      <w:r w:rsidRPr="00AE067B">
        <w:rPr>
          <w:rFonts w:ascii="Arial" w:hAnsi="Arial" w:cs="Arial"/>
          <w:sz w:val="24"/>
          <w:szCs w:val="24"/>
        </w:rPr>
        <w:t>em</w:t>
      </w:r>
      <w:r w:rsidR="00BD3D81" w:rsidRPr="00AE067B">
        <w:rPr>
          <w:rFonts w:ascii="Arial" w:hAnsi="Arial" w:cs="Arial"/>
          <w:sz w:val="24"/>
          <w:szCs w:val="24"/>
        </w:rPr>
        <w:t xml:space="preserve"> </w:t>
      </w:r>
      <w:r w:rsidRPr="00AE067B">
        <w:rPr>
          <w:rFonts w:ascii="Arial" w:hAnsi="Arial" w:cs="Arial"/>
          <w:sz w:val="24"/>
          <w:szCs w:val="24"/>
        </w:rPr>
        <w:t>educação. São Paulo: Atlas, 2008.</w:t>
      </w:r>
    </w:p>
    <w:p w14:paraId="49638EBA" w14:textId="77777777" w:rsidR="00ED1AD1" w:rsidRPr="00AE067B" w:rsidRDefault="00ED1AD1" w:rsidP="00300FEA">
      <w:pPr>
        <w:spacing w:after="0" w:line="240" w:lineRule="auto"/>
        <w:ind w:left="-142" w:right="57"/>
        <w:rPr>
          <w:rFonts w:ascii="Arial" w:hAnsi="Arial" w:cs="Arial"/>
          <w:sz w:val="24"/>
          <w:szCs w:val="24"/>
        </w:rPr>
      </w:pPr>
    </w:p>
    <w:p w14:paraId="0B674752" w14:textId="77777777" w:rsidR="000940EA" w:rsidRPr="00AE067B" w:rsidRDefault="0093783F" w:rsidP="00300FEA">
      <w:pPr>
        <w:spacing w:after="0" w:line="240" w:lineRule="auto"/>
        <w:ind w:right="57"/>
        <w:rPr>
          <w:rFonts w:ascii="Arial" w:hAnsi="Arial" w:cs="Arial"/>
          <w:sz w:val="24"/>
          <w:szCs w:val="24"/>
        </w:rPr>
      </w:pPr>
      <w:r w:rsidRPr="00AE067B">
        <w:rPr>
          <w:rFonts w:ascii="Arial" w:hAnsi="Arial" w:cs="Arial"/>
          <w:sz w:val="24"/>
          <w:szCs w:val="24"/>
        </w:rPr>
        <w:t>VEM UFSM, PRA CACHOEIRA DO SUL</w:t>
      </w:r>
      <w:r w:rsidR="00ED1AD1" w:rsidRPr="00AE067B">
        <w:rPr>
          <w:rFonts w:ascii="Arial" w:hAnsi="Arial" w:cs="Arial"/>
          <w:sz w:val="24"/>
          <w:szCs w:val="24"/>
        </w:rPr>
        <w:t>.</w:t>
      </w:r>
      <w:r w:rsidR="00A5111F">
        <w:rPr>
          <w:rFonts w:ascii="Arial" w:hAnsi="Arial" w:cs="Arial"/>
          <w:sz w:val="24"/>
          <w:szCs w:val="24"/>
        </w:rPr>
        <w:t xml:space="preserve"> </w:t>
      </w:r>
      <w:r w:rsidRPr="00AE067B">
        <w:rPr>
          <w:rFonts w:ascii="Arial" w:hAnsi="Arial" w:cs="Arial"/>
          <w:sz w:val="24"/>
          <w:szCs w:val="24"/>
        </w:rPr>
        <w:t>BLOG DO DCE</w:t>
      </w:r>
      <w:r w:rsidR="00401A39" w:rsidRPr="00AE067B">
        <w:rPr>
          <w:rFonts w:ascii="Arial" w:hAnsi="Arial" w:cs="Arial"/>
          <w:sz w:val="24"/>
          <w:szCs w:val="24"/>
        </w:rPr>
        <w:t>.</w:t>
      </w:r>
      <w:r w:rsidR="00A5111F">
        <w:rPr>
          <w:rFonts w:ascii="Arial" w:hAnsi="Arial" w:cs="Arial"/>
          <w:sz w:val="24"/>
          <w:szCs w:val="24"/>
        </w:rPr>
        <w:t xml:space="preserve"> </w:t>
      </w:r>
      <w:r w:rsidR="00ED1AD1" w:rsidRPr="00AE067B">
        <w:rPr>
          <w:rFonts w:ascii="Arial" w:hAnsi="Arial" w:cs="Arial"/>
          <w:sz w:val="24"/>
          <w:szCs w:val="24"/>
        </w:rPr>
        <w:t xml:space="preserve">Disponível em: </w:t>
      </w:r>
      <w:r w:rsidRPr="00AE067B">
        <w:rPr>
          <w:rFonts w:ascii="Arial" w:hAnsi="Arial" w:cs="Arial"/>
          <w:sz w:val="24"/>
          <w:szCs w:val="24"/>
        </w:rPr>
        <w:t>&lt;http://dceufsm.blogspot.com.br/2011/07/vemufsm-pra-cachoeira-do-sul.html</w:t>
      </w:r>
      <w:r w:rsidRPr="00AE067B">
        <w:rPr>
          <w:rStyle w:val="Hyperlink"/>
          <w:rFonts w:ascii="Arial" w:hAnsi="Arial" w:cs="Arial"/>
          <w:color w:val="auto"/>
          <w:sz w:val="24"/>
          <w:szCs w:val="24"/>
          <w:u w:val="none"/>
        </w:rPr>
        <w:t>&gt;</w:t>
      </w:r>
      <w:r w:rsidR="00ED1AD1" w:rsidRPr="00AE067B">
        <w:rPr>
          <w:rFonts w:ascii="Arial" w:hAnsi="Arial" w:cs="Arial"/>
          <w:sz w:val="24"/>
          <w:szCs w:val="24"/>
        </w:rPr>
        <w:t>. Acesso em</w:t>
      </w:r>
      <w:r w:rsidR="00401A39" w:rsidRPr="00AE067B">
        <w:rPr>
          <w:rFonts w:ascii="Arial" w:hAnsi="Arial" w:cs="Arial"/>
          <w:sz w:val="24"/>
          <w:szCs w:val="24"/>
        </w:rPr>
        <w:t>:</w:t>
      </w:r>
      <w:r w:rsidR="00ED1AD1" w:rsidRPr="00AE067B">
        <w:rPr>
          <w:rFonts w:ascii="Arial" w:hAnsi="Arial" w:cs="Arial"/>
          <w:sz w:val="24"/>
          <w:szCs w:val="24"/>
        </w:rPr>
        <w:t xml:space="preserve"> 31 mar. 2018.</w:t>
      </w:r>
    </w:p>
    <w:p w14:paraId="1427CEC9" w14:textId="77777777" w:rsidR="00D33C42" w:rsidRDefault="00D33C42" w:rsidP="00DD4EDD">
      <w:pPr>
        <w:pStyle w:val="Ttulodatabela"/>
        <w:spacing w:after="0"/>
        <w:jc w:val="left"/>
        <w:rPr>
          <w:rFonts w:ascii="Arial" w:eastAsiaTheme="minorHAnsi" w:hAnsi="Arial" w:cs="Arial"/>
          <w:b w:val="0"/>
          <w:i w:val="0"/>
          <w:snapToGrid/>
          <w:szCs w:val="24"/>
          <w:lang w:eastAsia="en-US"/>
        </w:rPr>
      </w:pPr>
    </w:p>
    <w:p w14:paraId="5634BF1F" w14:textId="77777777" w:rsidR="0009697B" w:rsidRDefault="0009697B" w:rsidP="00DD4EDD">
      <w:pPr>
        <w:pStyle w:val="Ttulodatabela"/>
        <w:spacing w:after="0"/>
        <w:jc w:val="left"/>
        <w:rPr>
          <w:rFonts w:ascii="Arial" w:hAnsi="Arial" w:cs="Arial"/>
          <w:b w:val="0"/>
          <w:i w:val="0"/>
        </w:rPr>
      </w:pPr>
      <w:r w:rsidRPr="0009697B">
        <w:rPr>
          <w:rFonts w:ascii="Arial" w:hAnsi="Arial" w:cs="Arial"/>
          <w:b w:val="0"/>
          <w:i w:val="0"/>
        </w:rPr>
        <w:t>VERGARA, S. C. Projetos e relatórios de pesquisa em administração. São Paulo: Atlas, 2006.</w:t>
      </w:r>
    </w:p>
    <w:p w14:paraId="4094FAC1" w14:textId="77777777" w:rsidR="0009697B" w:rsidRPr="0009697B" w:rsidRDefault="0009697B" w:rsidP="00DD4EDD">
      <w:pPr>
        <w:pStyle w:val="Ttulodatabela"/>
        <w:spacing w:after="0"/>
        <w:jc w:val="left"/>
        <w:rPr>
          <w:rFonts w:ascii="Arial" w:eastAsiaTheme="minorHAnsi" w:hAnsi="Arial" w:cs="Arial"/>
          <w:b w:val="0"/>
          <w:i w:val="0"/>
          <w:snapToGrid/>
          <w:szCs w:val="24"/>
          <w:lang w:eastAsia="en-US"/>
        </w:rPr>
      </w:pPr>
    </w:p>
    <w:p w14:paraId="2E648692" w14:textId="77777777" w:rsidR="0087470F" w:rsidRDefault="0087470F" w:rsidP="00DD4EDD">
      <w:pPr>
        <w:pStyle w:val="Ttulodatabela"/>
        <w:spacing w:after="0"/>
        <w:jc w:val="left"/>
        <w:rPr>
          <w:rFonts w:ascii="Arial" w:eastAsiaTheme="minorHAnsi" w:hAnsi="Arial" w:cs="Arial"/>
          <w:b w:val="0"/>
          <w:i w:val="0"/>
          <w:snapToGrid/>
          <w:szCs w:val="24"/>
          <w:lang w:eastAsia="en-US"/>
        </w:rPr>
      </w:pPr>
      <w:r w:rsidRPr="00AE067B">
        <w:rPr>
          <w:rFonts w:ascii="Arial" w:eastAsiaTheme="minorHAnsi" w:hAnsi="Arial" w:cs="Arial"/>
          <w:b w:val="0"/>
          <w:i w:val="0"/>
          <w:snapToGrid/>
          <w:szCs w:val="24"/>
          <w:lang w:eastAsia="en-US"/>
        </w:rPr>
        <w:t xml:space="preserve">VIANA, A. L. Abordagens metodológicas em políticas públicas. </w:t>
      </w:r>
      <w:r w:rsidRPr="00AE067B">
        <w:rPr>
          <w:rFonts w:ascii="Arial" w:eastAsiaTheme="minorHAnsi" w:hAnsi="Arial" w:cs="Arial"/>
          <w:i w:val="0"/>
          <w:snapToGrid/>
          <w:szCs w:val="24"/>
          <w:lang w:eastAsia="en-US"/>
        </w:rPr>
        <w:t>RAP</w:t>
      </w:r>
      <w:r w:rsidRPr="00AE067B">
        <w:rPr>
          <w:rFonts w:ascii="Arial" w:eastAsiaTheme="minorHAnsi" w:hAnsi="Arial" w:cs="Arial"/>
          <w:b w:val="0"/>
          <w:i w:val="0"/>
          <w:snapToGrid/>
          <w:szCs w:val="24"/>
          <w:lang w:eastAsia="en-US"/>
        </w:rPr>
        <w:t xml:space="preserve">. Rio de Janeiro, 30 (2): </w:t>
      </w:r>
      <w:proofErr w:type="gramStart"/>
      <w:r w:rsidRPr="00AE067B">
        <w:rPr>
          <w:rFonts w:ascii="Arial" w:eastAsiaTheme="minorHAnsi" w:hAnsi="Arial" w:cs="Arial"/>
          <w:b w:val="0"/>
          <w:i w:val="0"/>
          <w:snapToGrid/>
          <w:szCs w:val="24"/>
          <w:lang w:eastAsia="en-US"/>
        </w:rPr>
        <w:t>543</w:t>
      </w:r>
      <w:r w:rsidR="00CD3264" w:rsidRPr="00AE067B">
        <w:rPr>
          <w:rFonts w:ascii="Arial" w:eastAsiaTheme="minorHAnsi" w:hAnsi="Arial" w:cs="Arial"/>
          <w:b w:val="0"/>
          <w:i w:val="0"/>
          <w:snapToGrid/>
          <w:szCs w:val="24"/>
          <w:lang w:eastAsia="en-US"/>
        </w:rPr>
        <w:t>,</w:t>
      </w:r>
      <w:proofErr w:type="gramEnd"/>
      <w:r w:rsidR="00CD3264" w:rsidRPr="00AE067B">
        <w:rPr>
          <w:rFonts w:ascii="Arial" w:eastAsiaTheme="minorHAnsi" w:hAnsi="Arial" w:cs="Arial"/>
          <w:b w:val="0"/>
          <w:i w:val="0"/>
          <w:snapToGrid/>
          <w:szCs w:val="24"/>
          <w:lang w:eastAsia="en-US"/>
        </w:rPr>
        <w:t>mar./abr</w:t>
      </w:r>
      <w:r w:rsidRPr="00AE067B">
        <w:rPr>
          <w:rFonts w:ascii="Arial" w:eastAsiaTheme="minorHAnsi" w:hAnsi="Arial" w:cs="Arial"/>
          <w:b w:val="0"/>
          <w:i w:val="0"/>
          <w:snapToGrid/>
          <w:szCs w:val="24"/>
          <w:lang w:eastAsia="en-US"/>
        </w:rPr>
        <w:t>. 1996</w:t>
      </w:r>
      <w:r w:rsidR="00CD3264" w:rsidRPr="00AE067B">
        <w:rPr>
          <w:rFonts w:ascii="Arial" w:eastAsiaTheme="minorHAnsi" w:hAnsi="Arial" w:cs="Arial"/>
          <w:b w:val="0"/>
          <w:i w:val="0"/>
          <w:snapToGrid/>
          <w:szCs w:val="24"/>
          <w:lang w:eastAsia="en-US"/>
        </w:rPr>
        <w:t>.</w:t>
      </w:r>
    </w:p>
    <w:p w14:paraId="618B5B50" w14:textId="77777777" w:rsidR="00B50314" w:rsidRDefault="00B50314" w:rsidP="00DD4EDD">
      <w:pPr>
        <w:pStyle w:val="Ttulodatabela"/>
        <w:spacing w:after="0"/>
        <w:jc w:val="left"/>
        <w:rPr>
          <w:rFonts w:ascii="Arial" w:eastAsiaTheme="minorHAnsi" w:hAnsi="Arial" w:cs="Arial"/>
          <w:b w:val="0"/>
          <w:i w:val="0"/>
          <w:snapToGrid/>
          <w:szCs w:val="24"/>
          <w:lang w:eastAsia="en-US"/>
        </w:rPr>
      </w:pPr>
    </w:p>
    <w:p w14:paraId="05CE2454" w14:textId="77777777" w:rsidR="00D33C42" w:rsidRPr="00AE067B" w:rsidRDefault="00D33C42" w:rsidP="002F364E">
      <w:pPr>
        <w:pStyle w:val="Ttulodatabela"/>
        <w:spacing w:after="0"/>
        <w:jc w:val="left"/>
        <w:rPr>
          <w:rFonts w:ascii="Arial" w:hAnsi="Arial" w:cs="Arial"/>
          <w:b w:val="0"/>
          <w:i w:val="0"/>
          <w:szCs w:val="24"/>
          <w:lang w:val="en-US"/>
        </w:rPr>
      </w:pPr>
      <w:r w:rsidRPr="00AE067B">
        <w:rPr>
          <w:rFonts w:ascii="Arial" w:hAnsi="Arial" w:cs="Arial"/>
          <w:b w:val="0"/>
          <w:i w:val="0"/>
          <w:szCs w:val="24"/>
          <w:lang w:val="en-US"/>
        </w:rPr>
        <w:t xml:space="preserve">WEISS, C. H. Have we learned anything new about the use of evaluation? </w:t>
      </w:r>
      <w:r w:rsidRPr="00AE067B">
        <w:rPr>
          <w:rFonts w:ascii="Arial" w:hAnsi="Arial" w:cs="Arial"/>
          <w:i w:val="0"/>
          <w:szCs w:val="24"/>
          <w:lang w:val="en-US"/>
        </w:rPr>
        <w:t>American Journal of Evaluation</w:t>
      </w:r>
      <w:r w:rsidRPr="00AE067B">
        <w:rPr>
          <w:rFonts w:ascii="Arial" w:hAnsi="Arial" w:cs="Arial"/>
          <w:b w:val="0"/>
          <w:i w:val="0"/>
          <w:szCs w:val="24"/>
          <w:lang w:val="en-US"/>
        </w:rPr>
        <w:t>, v. 19, n. 1, p. 21-34, 1998.</w:t>
      </w:r>
    </w:p>
    <w:p w14:paraId="50545B4B" w14:textId="77777777" w:rsidR="00D33C42" w:rsidRPr="00AE067B" w:rsidRDefault="00D33C42" w:rsidP="002F364E">
      <w:pPr>
        <w:pStyle w:val="Ttulodatabela"/>
        <w:spacing w:after="0"/>
        <w:jc w:val="left"/>
        <w:rPr>
          <w:rFonts w:ascii="Arial" w:hAnsi="Arial" w:cs="Arial"/>
          <w:b w:val="0"/>
          <w:i w:val="0"/>
          <w:szCs w:val="24"/>
          <w:lang w:val="en-US"/>
        </w:rPr>
      </w:pPr>
    </w:p>
    <w:p w14:paraId="4F3F2F9A" w14:textId="77777777" w:rsidR="00D33C42" w:rsidRPr="00AE067B" w:rsidRDefault="00D33C42" w:rsidP="002F364E">
      <w:pPr>
        <w:tabs>
          <w:tab w:val="left" w:pos="4860"/>
        </w:tabs>
        <w:spacing w:after="0" w:line="240" w:lineRule="auto"/>
        <w:rPr>
          <w:rFonts w:ascii="Arial" w:hAnsi="Arial" w:cs="Arial"/>
          <w:sz w:val="24"/>
          <w:szCs w:val="24"/>
          <w:lang w:val="en-US"/>
        </w:rPr>
      </w:pPr>
      <w:r w:rsidRPr="00AE067B">
        <w:rPr>
          <w:rFonts w:ascii="Arial" w:hAnsi="Arial" w:cs="Arial"/>
          <w:sz w:val="24"/>
          <w:szCs w:val="24"/>
          <w:lang w:val="en-US"/>
        </w:rPr>
        <w:t>WILSON, W. The study of administration.</w:t>
      </w:r>
      <w:r w:rsidR="00BD3D81" w:rsidRPr="00AE067B">
        <w:rPr>
          <w:rFonts w:ascii="Arial" w:hAnsi="Arial" w:cs="Arial"/>
          <w:sz w:val="24"/>
          <w:szCs w:val="24"/>
          <w:lang w:val="en-US"/>
        </w:rPr>
        <w:t xml:space="preserve"> </w:t>
      </w:r>
      <w:r w:rsidRPr="00AE067B">
        <w:rPr>
          <w:rFonts w:ascii="Arial" w:hAnsi="Arial" w:cs="Arial"/>
          <w:b/>
          <w:sz w:val="24"/>
          <w:szCs w:val="24"/>
          <w:lang w:val="en-US"/>
        </w:rPr>
        <w:t>Political Science Quarterly,</w:t>
      </w:r>
      <w:r w:rsidRPr="00AE067B">
        <w:rPr>
          <w:rFonts w:ascii="Arial" w:hAnsi="Arial" w:cs="Arial"/>
          <w:sz w:val="24"/>
          <w:szCs w:val="24"/>
          <w:lang w:val="en-US"/>
        </w:rPr>
        <w:t xml:space="preserve"> v. 2, n. 2, p. 197-222, 1887.</w:t>
      </w:r>
    </w:p>
    <w:p w14:paraId="4611FB3D" w14:textId="77777777" w:rsidR="00D33C42" w:rsidRPr="00AE067B" w:rsidRDefault="00D33C42" w:rsidP="00300FEA">
      <w:pPr>
        <w:spacing w:after="0" w:line="240" w:lineRule="auto"/>
        <w:ind w:left="-142" w:right="57"/>
        <w:rPr>
          <w:rFonts w:ascii="Arial" w:hAnsi="Arial" w:cs="Arial"/>
          <w:sz w:val="24"/>
          <w:szCs w:val="24"/>
          <w:lang w:val="en-US"/>
        </w:rPr>
      </w:pPr>
    </w:p>
    <w:p w14:paraId="3AE03A43" w14:textId="2A1BCCCC" w:rsidR="00CC4B93" w:rsidRPr="00AE067B" w:rsidRDefault="000940EA" w:rsidP="002F364E">
      <w:pPr>
        <w:autoSpaceDE w:val="0"/>
        <w:autoSpaceDN w:val="0"/>
        <w:adjustRightInd w:val="0"/>
        <w:spacing w:after="0" w:line="240" w:lineRule="auto"/>
        <w:rPr>
          <w:rFonts w:ascii="Arial" w:hAnsi="Arial" w:cs="Arial"/>
          <w:b/>
          <w:sz w:val="24"/>
          <w:szCs w:val="24"/>
        </w:rPr>
      </w:pPr>
      <w:r w:rsidRPr="00AE067B">
        <w:rPr>
          <w:rFonts w:ascii="Arial" w:hAnsi="Arial" w:cs="Arial"/>
          <w:sz w:val="24"/>
          <w:szCs w:val="24"/>
        </w:rPr>
        <w:t xml:space="preserve">YIN, R. K. </w:t>
      </w:r>
      <w:r w:rsidRPr="00AE067B">
        <w:rPr>
          <w:rFonts w:ascii="Arial" w:hAnsi="Arial" w:cs="Arial"/>
          <w:b/>
          <w:sz w:val="24"/>
          <w:szCs w:val="24"/>
        </w:rPr>
        <w:t>Estudo de caso:</w:t>
      </w:r>
      <w:r w:rsidRPr="00AE067B">
        <w:rPr>
          <w:rFonts w:ascii="Arial" w:hAnsi="Arial" w:cs="Arial"/>
          <w:sz w:val="24"/>
          <w:szCs w:val="24"/>
        </w:rPr>
        <w:t xml:space="preserve"> planejamento e métodos. Tradução por Ana </w:t>
      </w:r>
      <w:proofErr w:type="spellStart"/>
      <w:r w:rsidRPr="00AE067B">
        <w:rPr>
          <w:rFonts w:ascii="Arial" w:hAnsi="Arial" w:cs="Arial"/>
          <w:sz w:val="24"/>
          <w:szCs w:val="24"/>
        </w:rPr>
        <w:t>Thorel</w:t>
      </w:r>
      <w:proofErr w:type="spellEnd"/>
      <w:r w:rsidRPr="00AE067B">
        <w:rPr>
          <w:rFonts w:ascii="Arial" w:hAnsi="Arial" w:cs="Arial"/>
          <w:sz w:val="24"/>
          <w:szCs w:val="24"/>
        </w:rPr>
        <w:t xml:space="preserve">. 4. </w:t>
      </w:r>
      <w:r w:rsidR="001F1C26">
        <w:rPr>
          <w:rFonts w:ascii="Arial" w:hAnsi="Arial" w:cs="Arial"/>
          <w:sz w:val="24"/>
          <w:szCs w:val="24"/>
        </w:rPr>
        <w:t>E</w:t>
      </w:r>
      <w:r w:rsidRPr="00AE067B">
        <w:rPr>
          <w:rFonts w:ascii="Arial" w:hAnsi="Arial" w:cs="Arial"/>
          <w:sz w:val="24"/>
          <w:szCs w:val="24"/>
        </w:rPr>
        <w:t>d.</w:t>
      </w:r>
      <w:r w:rsidR="001F1C26">
        <w:rPr>
          <w:rFonts w:ascii="Arial" w:hAnsi="Arial" w:cs="Arial"/>
          <w:sz w:val="24"/>
          <w:szCs w:val="24"/>
        </w:rPr>
        <w:t xml:space="preserve"> </w:t>
      </w:r>
      <w:r w:rsidRPr="00AE067B">
        <w:rPr>
          <w:rFonts w:ascii="Arial" w:hAnsi="Arial" w:cs="Arial"/>
          <w:sz w:val="24"/>
          <w:szCs w:val="24"/>
        </w:rPr>
        <w:t>Porto Alegre: Bookman, 2010.</w:t>
      </w:r>
    </w:p>
    <w:sectPr w:rsidR="00CC4B93" w:rsidRPr="00AE067B" w:rsidSect="00F65C7B">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2335A2" w14:textId="77777777" w:rsidR="00FD6C1C" w:rsidRDefault="00FD6C1C" w:rsidP="00730321">
      <w:pPr>
        <w:spacing w:after="0" w:line="240" w:lineRule="auto"/>
      </w:pPr>
      <w:r>
        <w:separator/>
      </w:r>
    </w:p>
  </w:endnote>
  <w:endnote w:type="continuationSeparator" w:id="0">
    <w:p w14:paraId="6E99DB70" w14:textId="77777777" w:rsidR="00FD6C1C" w:rsidRDefault="00FD6C1C" w:rsidP="00730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7617BB" w14:textId="77777777" w:rsidR="00FD6C1C" w:rsidRDefault="00FD6C1C" w:rsidP="00730321">
      <w:pPr>
        <w:spacing w:after="0" w:line="240" w:lineRule="auto"/>
      </w:pPr>
      <w:r>
        <w:separator/>
      </w:r>
    </w:p>
  </w:footnote>
  <w:footnote w:type="continuationSeparator" w:id="0">
    <w:p w14:paraId="4549A131" w14:textId="77777777" w:rsidR="00FD6C1C" w:rsidRDefault="00FD6C1C" w:rsidP="00730321">
      <w:pPr>
        <w:spacing w:after="0" w:line="240" w:lineRule="auto"/>
      </w:pPr>
      <w:r>
        <w:continuationSeparator/>
      </w:r>
    </w:p>
  </w:footnote>
  <w:footnote w:id="1">
    <w:p w14:paraId="11BBCA1A" w14:textId="77777777" w:rsidR="00556DA7" w:rsidRPr="00556DA7" w:rsidRDefault="00556DA7" w:rsidP="002F764B">
      <w:pPr>
        <w:pStyle w:val="Textodenotaderodap"/>
        <w:jc w:val="both"/>
        <w:rPr>
          <w:rFonts w:ascii="Arial" w:hAnsi="Arial" w:cs="Arial"/>
        </w:rPr>
      </w:pPr>
      <w:r w:rsidRPr="00556DA7">
        <w:rPr>
          <w:rStyle w:val="Refdenotaderodap"/>
          <w:rFonts w:ascii="Arial" w:hAnsi="Arial" w:cs="Arial"/>
        </w:rPr>
        <w:footnoteRef/>
      </w:r>
      <w:r w:rsidRPr="00556DA7">
        <w:rPr>
          <w:rFonts w:ascii="Arial" w:hAnsi="Arial" w:cs="Arial"/>
        </w:rPr>
        <w:t>A Agittec visa ampliar e intensificar as iniciativas da instituição para uma cultura e educação empreendedora, transferência de tecnologia e proteção de conhecimento (Resolução 001/2015-UFSM).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E0C35"/>
    <w:multiLevelType w:val="multilevel"/>
    <w:tmpl w:val="008421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51817C64"/>
    <w:multiLevelType w:val="hybridMultilevel"/>
    <w:tmpl w:val="C4543F1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D4B3F44"/>
    <w:multiLevelType w:val="hybridMultilevel"/>
    <w:tmpl w:val="7130BFD6"/>
    <w:lvl w:ilvl="0" w:tplc="9F6ED21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72AD3A80"/>
    <w:multiLevelType w:val="hybridMultilevel"/>
    <w:tmpl w:val="11BE140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C63"/>
    <w:rsid w:val="00001D77"/>
    <w:rsid w:val="00003F95"/>
    <w:rsid w:val="00007FBA"/>
    <w:rsid w:val="0001007C"/>
    <w:rsid w:val="000105FF"/>
    <w:rsid w:val="00011A61"/>
    <w:rsid w:val="00016951"/>
    <w:rsid w:val="00020759"/>
    <w:rsid w:val="00020C69"/>
    <w:rsid w:val="00023642"/>
    <w:rsid w:val="00024B33"/>
    <w:rsid w:val="00031C3A"/>
    <w:rsid w:val="00033AC9"/>
    <w:rsid w:val="000408EF"/>
    <w:rsid w:val="00040947"/>
    <w:rsid w:val="000432A8"/>
    <w:rsid w:val="00045CEA"/>
    <w:rsid w:val="00047601"/>
    <w:rsid w:val="000477F4"/>
    <w:rsid w:val="00047CE2"/>
    <w:rsid w:val="00050CC8"/>
    <w:rsid w:val="00051CC9"/>
    <w:rsid w:val="000543DC"/>
    <w:rsid w:val="00055195"/>
    <w:rsid w:val="0005661B"/>
    <w:rsid w:val="0005695B"/>
    <w:rsid w:val="0005740C"/>
    <w:rsid w:val="00062E94"/>
    <w:rsid w:val="000641C5"/>
    <w:rsid w:val="00064FBD"/>
    <w:rsid w:val="0006585E"/>
    <w:rsid w:val="00067401"/>
    <w:rsid w:val="0007022B"/>
    <w:rsid w:val="00072D13"/>
    <w:rsid w:val="000733E0"/>
    <w:rsid w:val="000750E5"/>
    <w:rsid w:val="00082F5A"/>
    <w:rsid w:val="0008360E"/>
    <w:rsid w:val="0008431B"/>
    <w:rsid w:val="000859D8"/>
    <w:rsid w:val="00090D17"/>
    <w:rsid w:val="00091FBB"/>
    <w:rsid w:val="00093D11"/>
    <w:rsid w:val="000940EA"/>
    <w:rsid w:val="00095870"/>
    <w:rsid w:val="0009697B"/>
    <w:rsid w:val="000A5619"/>
    <w:rsid w:val="000A67C8"/>
    <w:rsid w:val="000A6A2A"/>
    <w:rsid w:val="000B218C"/>
    <w:rsid w:val="000B2EF7"/>
    <w:rsid w:val="000B5845"/>
    <w:rsid w:val="000B5D96"/>
    <w:rsid w:val="000B64B0"/>
    <w:rsid w:val="000B66CD"/>
    <w:rsid w:val="000B75AB"/>
    <w:rsid w:val="000B75B0"/>
    <w:rsid w:val="000C00E3"/>
    <w:rsid w:val="000C1729"/>
    <w:rsid w:val="000C23FB"/>
    <w:rsid w:val="000C47E8"/>
    <w:rsid w:val="000C4F43"/>
    <w:rsid w:val="000D36DC"/>
    <w:rsid w:val="000D7D2D"/>
    <w:rsid w:val="000E1B39"/>
    <w:rsid w:val="000E21A4"/>
    <w:rsid w:val="000E2958"/>
    <w:rsid w:val="000E623D"/>
    <w:rsid w:val="000F43C4"/>
    <w:rsid w:val="000F48C2"/>
    <w:rsid w:val="000F4E57"/>
    <w:rsid w:val="000F67A2"/>
    <w:rsid w:val="000F7D78"/>
    <w:rsid w:val="00103466"/>
    <w:rsid w:val="00105D02"/>
    <w:rsid w:val="0010714C"/>
    <w:rsid w:val="0010789B"/>
    <w:rsid w:val="001106C7"/>
    <w:rsid w:val="00112479"/>
    <w:rsid w:val="00112FFD"/>
    <w:rsid w:val="00120618"/>
    <w:rsid w:val="00123808"/>
    <w:rsid w:val="00123969"/>
    <w:rsid w:val="00126B09"/>
    <w:rsid w:val="001274E4"/>
    <w:rsid w:val="0013266D"/>
    <w:rsid w:val="001329E7"/>
    <w:rsid w:val="001367D7"/>
    <w:rsid w:val="00137EE3"/>
    <w:rsid w:val="0014002F"/>
    <w:rsid w:val="00140B96"/>
    <w:rsid w:val="00141F2D"/>
    <w:rsid w:val="0014380D"/>
    <w:rsid w:val="00143F49"/>
    <w:rsid w:val="0014780D"/>
    <w:rsid w:val="00150411"/>
    <w:rsid w:val="001526BD"/>
    <w:rsid w:val="00153313"/>
    <w:rsid w:val="001541C3"/>
    <w:rsid w:val="001651FA"/>
    <w:rsid w:val="00166505"/>
    <w:rsid w:val="00172AF2"/>
    <w:rsid w:val="00172BE6"/>
    <w:rsid w:val="00173943"/>
    <w:rsid w:val="001807F7"/>
    <w:rsid w:val="001810A0"/>
    <w:rsid w:val="00182B8F"/>
    <w:rsid w:val="00184A23"/>
    <w:rsid w:val="00184D70"/>
    <w:rsid w:val="00186567"/>
    <w:rsid w:val="00190D61"/>
    <w:rsid w:val="00192007"/>
    <w:rsid w:val="00195175"/>
    <w:rsid w:val="00196BBF"/>
    <w:rsid w:val="001A2DCD"/>
    <w:rsid w:val="001A304E"/>
    <w:rsid w:val="001A773E"/>
    <w:rsid w:val="001B0BD5"/>
    <w:rsid w:val="001B135B"/>
    <w:rsid w:val="001B21A1"/>
    <w:rsid w:val="001B247C"/>
    <w:rsid w:val="001B59EA"/>
    <w:rsid w:val="001C2C1D"/>
    <w:rsid w:val="001C39C6"/>
    <w:rsid w:val="001C665E"/>
    <w:rsid w:val="001D0D49"/>
    <w:rsid w:val="001D4D1F"/>
    <w:rsid w:val="001D6116"/>
    <w:rsid w:val="001E2800"/>
    <w:rsid w:val="001E299E"/>
    <w:rsid w:val="001E427B"/>
    <w:rsid w:val="001E7DFA"/>
    <w:rsid w:val="001F1C26"/>
    <w:rsid w:val="001F2033"/>
    <w:rsid w:val="001F58F2"/>
    <w:rsid w:val="001F592F"/>
    <w:rsid w:val="001F61CE"/>
    <w:rsid w:val="001F6704"/>
    <w:rsid w:val="001F6E71"/>
    <w:rsid w:val="002012F3"/>
    <w:rsid w:val="00202BE9"/>
    <w:rsid w:val="002044D3"/>
    <w:rsid w:val="00204953"/>
    <w:rsid w:val="00206D50"/>
    <w:rsid w:val="00206E0F"/>
    <w:rsid w:val="002079CD"/>
    <w:rsid w:val="002202A1"/>
    <w:rsid w:val="0022171D"/>
    <w:rsid w:val="0022213C"/>
    <w:rsid w:val="0022322A"/>
    <w:rsid w:val="00226445"/>
    <w:rsid w:val="002264D5"/>
    <w:rsid w:val="00232562"/>
    <w:rsid w:val="00234711"/>
    <w:rsid w:val="00235E49"/>
    <w:rsid w:val="002360E8"/>
    <w:rsid w:val="0023783D"/>
    <w:rsid w:val="00237B87"/>
    <w:rsid w:val="00240277"/>
    <w:rsid w:val="00240400"/>
    <w:rsid w:val="002425FC"/>
    <w:rsid w:val="0024389C"/>
    <w:rsid w:val="00245326"/>
    <w:rsid w:val="00246273"/>
    <w:rsid w:val="002511DF"/>
    <w:rsid w:val="0025230C"/>
    <w:rsid w:val="00255665"/>
    <w:rsid w:val="00256FE4"/>
    <w:rsid w:val="00266FDE"/>
    <w:rsid w:val="0026776A"/>
    <w:rsid w:val="002713E8"/>
    <w:rsid w:val="0027153B"/>
    <w:rsid w:val="00274722"/>
    <w:rsid w:val="002747B8"/>
    <w:rsid w:val="002843EC"/>
    <w:rsid w:val="00292125"/>
    <w:rsid w:val="002923A9"/>
    <w:rsid w:val="002A003A"/>
    <w:rsid w:val="002A01B5"/>
    <w:rsid w:val="002A1B13"/>
    <w:rsid w:val="002B08D2"/>
    <w:rsid w:val="002B2A9A"/>
    <w:rsid w:val="002B501C"/>
    <w:rsid w:val="002B6113"/>
    <w:rsid w:val="002B6178"/>
    <w:rsid w:val="002B6B87"/>
    <w:rsid w:val="002C20E7"/>
    <w:rsid w:val="002C40FB"/>
    <w:rsid w:val="002C445F"/>
    <w:rsid w:val="002C5064"/>
    <w:rsid w:val="002C5B3D"/>
    <w:rsid w:val="002C7E9B"/>
    <w:rsid w:val="002D077F"/>
    <w:rsid w:val="002D1113"/>
    <w:rsid w:val="002D3373"/>
    <w:rsid w:val="002D4DDC"/>
    <w:rsid w:val="002D5B10"/>
    <w:rsid w:val="002D674F"/>
    <w:rsid w:val="002D6A06"/>
    <w:rsid w:val="002D6AD4"/>
    <w:rsid w:val="002E42DD"/>
    <w:rsid w:val="002E6AC5"/>
    <w:rsid w:val="002F0AEA"/>
    <w:rsid w:val="002F364E"/>
    <w:rsid w:val="002F43B6"/>
    <w:rsid w:val="002F764B"/>
    <w:rsid w:val="00300452"/>
    <w:rsid w:val="00300FEA"/>
    <w:rsid w:val="003014FD"/>
    <w:rsid w:val="00302791"/>
    <w:rsid w:val="00303EF9"/>
    <w:rsid w:val="003051F3"/>
    <w:rsid w:val="00312540"/>
    <w:rsid w:val="0031302E"/>
    <w:rsid w:val="0032079C"/>
    <w:rsid w:val="0032213C"/>
    <w:rsid w:val="003264D3"/>
    <w:rsid w:val="00327D3A"/>
    <w:rsid w:val="00331CBE"/>
    <w:rsid w:val="00332DC8"/>
    <w:rsid w:val="00333775"/>
    <w:rsid w:val="00335461"/>
    <w:rsid w:val="00337E4A"/>
    <w:rsid w:val="00340585"/>
    <w:rsid w:val="00342C1E"/>
    <w:rsid w:val="0034427D"/>
    <w:rsid w:val="00345F82"/>
    <w:rsid w:val="00353DFE"/>
    <w:rsid w:val="00353F58"/>
    <w:rsid w:val="0035633F"/>
    <w:rsid w:val="00356B2D"/>
    <w:rsid w:val="0036093A"/>
    <w:rsid w:val="00362A06"/>
    <w:rsid w:val="00364ECB"/>
    <w:rsid w:val="003655D7"/>
    <w:rsid w:val="00372456"/>
    <w:rsid w:val="00375A3F"/>
    <w:rsid w:val="003817F8"/>
    <w:rsid w:val="00382079"/>
    <w:rsid w:val="00383848"/>
    <w:rsid w:val="003845C8"/>
    <w:rsid w:val="00385772"/>
    <w:rsid w:val="00387291"/>
    <w:rsid w:val="00391E82"/>
    <w:rsid w:val="00396AF5"/>
    <w:rsid w:val="003978CC"/>
    <w:rsid w:val="00397A1A"/>
    <w:rsid w:val="003A66A4"/>
    <w:rsid w:val="003B0AA2"/>
    <w:rsid w:val="003B0D30"/>
    <w:rsid w:val="003B22A7"/>
    <w:rsid w:val="003B29B9"/>
    <w:rsid w:val="003B2E68"/>
    <w:rsid w:val="003B52E8"/>
    <w:rsid w:val="003B67A7"/>
    <w:rsid w:val="003C14B1"/>
    <w:rsid w:val="003C1B75"/>
    <w:rsid w:val="003C206F"/>
    <w:rsid w:val="003C3E36"/>
    <w:rsid w:val="003C7DA8"/>
    <w:rsid w:val="003D0511"/>
    <w:rsid w:val="003D4BD7"/>
    <w:rsid w:val="003E5FA3"/>
    <w:rsid w:val="003F6B11"/>
    <w:rsid w:val="00401A39"/>
    <w:rsid w:val="0040225D"/>
    <w:rsid w:val="00413014"/>
    <w:rsid w:val="00415FAF"/>
    <w:rsid w:val="00416570"/>
    <w:rsid w:val="00417A94"/>
    <w:rsid w:val="00424944"/>
    <w:rsid w:val="00430DB3"/>
    <w:rsid w:val="00431CAD"/>
    <w:rsid w:val="00437CD8"/>
    <w:rsid w:val="00445B6F"/>
    <w:rsid w:val="0045019B"/>
    <w:rsid w:val="00455423"/>
    <w:rsid w:val="004558C2"/>
    <w:rsid w:val="00456D67"/>
    <w:rsid w:val="004602F3"/>
    <w:rsid w:val="004608C2"/>
    <w:rsid w:val="00464E19"/>
    <w:rsid w:val="00466410"/>
    <w:rsid w:val="0046735D"/>
    <w:rsid w:val="004700AE"/>
    <w:rsid w:val="00472287"/>
    <w:rsid w:val="00477F1D"/>
    <w:rsid w:val="00482C34"/>
    <w:rsid w:val="00484046"/>
    <w:rsid w:val="004844E3"/>
    <w:rsid w:val="00485897"/>
    <w:rsid w:val="00486898"/>
    <w:rsid w:val="004874D6"/>
    <w:rsid w:val="00487B62"/>
    <w:rsid w:val="00491757"/>
    <w:rsid w:val="004920F7"/>
    <w:rsid w:val="004928E2"/>
    <w:rsid w:val="0049604E"/>
    <w:rsid w:val="004978B0"/>
    <w:rsid w:val="004A7AF4"/>
    <w:rsid w:val="004B0B05"/>
    <w:rsid w:val="004B1607"/>
    <w:rsid w:val="004B223A"/>
    <w:rsid w:val="004B6796"/>
    <w:rsid w:val="004C1835"/>
    <w:rsid w:val="004C293B"/>
    <w:rsid w:val="004C31C3"/>
    <w:rsid w:val="004C3C51"/>
    <w:rsid w:val="004C3F0B"/>
    <w:rsid w:val="004C6BD8"/>
    <w:rsid w:val="004D14CF"/>
    <w:rsid w:val="004D2C28"/>
    <w:rsid w:val="004E03A6"/>
    <w:rsid w:val="004E19A5"/>
    <w:rsid w:val="004E1F3F"/>
    <w:rsid w:val="004E5189"/>
    <w:rsid w:val="004E6EED"/>
    <w:rsid w:val="004F0574"/>
    <w:rsid w:val="004F510B"/>
    <w:rsid w:val="0050066C"/>
    <w:rsid w:val="00500E02"/>
    <w:rsid w:val="00502FC3"/>
    <w:rsid w:val="00504956"/>
    <w:rsid w:val="00504AFC"/>
    <w:rsid w:val="005057F2"/>
    <w:rsid w:val="0050792A"/>
    <w:rsid w:val="00514228"/>
    <w:rsid w:val="005159EC"/>
    <w:rsid w:val="005160B3"/>
    <w:rsid w:val="00517C12"/>
    <w:rsid w:val="00520EF7"/>
    <w:rsid w:val="00521697"/>
    <w:rsid w:val="005248BA"/>
    <w:rsid w:val="00525E73"/>
    <w:rsid w:val="00526926"/>
    <w:rsid w:val="00527471"/>
    <w:rsid w:val="00530D7C"/>
    <w:rsid w:val="00531655"/>
    <w:rsid w:val="0053282C"/>
    <w:rsid w:val="00533ACB"/>
    <w:rsid w:val="00534AA5"/>
    <w:rsid w:val="0053637D"/>
    <w:rsid w:val="0054041F"/>
    <w:rsid w:val="0055060B"/>
    <w:rsid w:val="00551F10"/>
    <w:rsid w:val="005522E2"/>
    <w:rsid w:val="00554D33"/>
    <w:rsid w:val="00556DA7"/>
    <w:rsid w:val="0056787D"/>
    <w:rsid w:val="005711BC"/>
    <w:rsid w:val="00572222"/>
    <w:rsid w:val="00572F88"/>
    <w:rsid w:val="00577CBC"/>
    <w:rsid w:val="00582752"/>
    <w:rsid w:val="00584764"/>
    <w:rsid w:val="005847E5"/>
    <w:rsid w:val="00591E48"/>
    <w:rsid w:val="00591FAB"/>
    <w:rsid w:val="005933BA"/>
    <w:rsid w:val="00594410"/>
    <w:rsid w:val="00596DF4"/>
    <w:rsid w:val="005A10BE"/>
    <w:rsid w:val="005A22D7"/>
    <w:rsid w:val="005B0937"/>
    <w:rsid w:val="005B331E"/>
    <w:rsid w:val="005B53E8"/>
    <w:rsid w:val="005B7CBF"/>
    <w:rsid w:val="005C075A"/>
    <w:rsid w:val="005C24FB"/>
    <w:rsid w:val="005C3845"/>
    <w:rsid w:val="005C53C3"/>
    <w:rsid w:val="005C57E8"/>
    <w:rsid w:val="005D1EF1"/>
    <w:rsid w:val="005D4865"/>
    <w:rsid w:val="005D592C"/>
    <w:rsid w:val="005E1603"/>
    <w:rsid w:val="005F1D96"/>
    <w:rsid w:val="005F29F2"/>
    <w:rsid w:val="005F457B"/>
    <w:rsid w:val="00601A23"/>
    <w:rsid w:val="00603706"/>
    <w:rsid w:val="006047B0"/>
    <w:rsid w:val="006055CC"/>
    <w:rsid w:val="00605E14"/>
    <w:rsid w:val="00606780"/>
    <w:rsid w:val="006105BA"/>
    <w:rsid w:val="0061070D"/>
    <w:rsid w:val="00610D3B"/>
    <w:rsid w:val="00612B07"/>
    <w:rsid w:val="00615FF0"/>
    <w:rsid w:val="00623036"/>
    <w:rsid w:val="006246A3"/>
    <w:rsid w:val="00637BDC"/>
    <w:rsid w:val="0064232A"/>
    <w:rsid w:val="00642E85"/>
    <w:rsid w:val="00646535"/>
    <w:rsid w:val="00647307"/>
    <w:rsid w:val="006524AF"/>
    <w:rsid w:val="00652765"/>
    <w:rsid w:val="00653D49"/>
    <w:rsid w:val="006542C2"/>
    <w:rsid w:val="00661050"/>
    <w:rsid w:val="006621A4"/>
    <w:rsid w:val="0066319A"/>
    <w:rsid w:val="0066389D"/>
    <w:rsid w:val="00665843"/>
    <w:rsid w:val="00667361"/>
    <w:rsid w:val="00667A3F"/>
    <w:rsid w:val="00670B5E"/>
    <w:rsid w:val="00670BC8"/>
    <w:rsid w:val="006720D5"/>
    <w:rsid w:val="00672564"/>
    <w:rsid w:val="00676527"/>
    <w:rsid w:val="00677207"/>
    <w:rsid w:val="006777A5"/>
    <w:rsid w:val="006818FD"/>
    <w:rsid w:val="00683C4A"/>
    <w:rsid w:val="0068580B"/>
    <w:rsid w:val="0068659F"/>
    <w:rsid w:val="006914BC"/>
    <w:rsid w:val="00691F4F"/>
    <w:rsid w:val="00693112"/>
    <w:rsid w:val="0069368F"/>
    <w:rsid w:val="00694532"/>
    <w:rsid w:val="00694BAA"/>
    <w:rsid w:val="00695620"/>
    <w:rsid w:val="0069579E"/>
    <w:rsid w:val="006B062A"/>
    <w:rsid w:val="006B084A"/>
    <w:rsid w:val="006B08BA"/>
    <w:rsid w:val="006B0EA6"/>
    <w:rsid w:val="006B1F87"/>
    <w:rsid w:val="006B36C7"/>
    <w:rsid w:val="006C111B"/>
    <w:rsid w:val="006C5C76"/>
    <w:rsid w:val="006C60B3"/>
    <w:rsid w:val="006D2205"/>
    <w:rsid w:val="006D24E9"/>
    <w:rsid w:val="006D32E2"/>
    <w:rsid w:val="006D474E"/>
    <w:rsid w:val="006D5FAB"/>
    <w:rsid w:val="006D7490"/>
    <w:rsid w:val="006E2507"/>
    <w:rsid w:val="006E3A2A"/>
    <w:rsid w:val="006F0ACE"/>
    <w:rsid w:val="00701A1D"/>
    <w:rsid w:val="00701FE9"/>
    <w:rsid w:val="00705D04"/>
    <w:rsid w:val="00707017"/>
    <w:rsid w:val="00715BEC"/>
    <w:rsid w:val="00715DEE"/>
    <w:rsid w:val="00721494"/>
    <w:rsid w:val="0072493A"/>
    <w:rsid w:val="00725EB5"/>
    <w:rsid w:val="00730321"/>
    <w:rsid w:val="00732314"/>
    <w:rsid w:val="007406D4"/>
    <w:rsid w:val="00740FCB"/>
    <w:rsid w:val="007474D1"/>
    <w:rsid w:val="00753B2C"/>
    <w:rsid w:val="007546CF"/>
    <w:rsid w:val="00754B77"/>
    <w:rsid w:val="0075523D"/>
    <w:rsid w:val="00761674"/>
    <w:rsid w:val="00772725"/>
    <w:rsid w:val="00775D3E"/>
    <w:rsid w:val="00776D71"/>
    <w:rsid w:val="00786930"/>
    <w:rsid w:val="0079132E"/>
    <w:rsid w:val="00792B94"/>
    <w:rsid w:val="0079322E"/>
    <w:rsid w:val="007936D9"/>
    <w:rsid w:val="00794438"/>
    <w:rsid w:val="00794AB2"/>
    <w:rsid w:val="00794C43"/>
    <w:rsid w:val="007967F7"/>
    <w:rsid w:val="00797642"/>
    <w:rsid w:val="007A185C"/>
    <w:rsid w:val="007A28B4"/>
    <w:rsid w:val="007A4B63"/>
    <w:rsid w:val="007B155C"/>
    <w:rsid w:val="007B228A"/>
    <w:rsid w:val="007B48FE"/>
    <w:rsid w:val="007B70D3"/>
    <w:rsid w:val="007C0E59"/>
    <w:rsid w:val="007C40F6"/>
    <w:rsid w:val="007D1E6C"/>
    <w:rsid w:val="007D4CE1"/>
    <w:rsid w:val="007E3134"/>
    <w:rsid w:val="007E5A12"/>
    <w:rsid w:val="007E5D1A"/>
    <w:rsid w:val="007F10E0"/>
    <w:rsid w:val="007F29EE"/>
    <w:rsid w:val="007F2F16"/>
    <w:rsid w:val="007F3EB3"/>
    <w:rsid w:val="007F5E03"/>
    <w:rsid w:val="007F76E5"/>
    <w:rsid w:val="00800A8F"/>
    <w:rsid w:val="0080664A"/>
    <w:rsid w:val="00821D6F"/>
    <w:rsid w:val="00824AC0"/>
    <w:rsid w:val="008327D1"/>
    <w:rsid w:val="00834304"/>
    <w:rsid w:val="008350E0"/>
    <w:rsid w:val="008359EE"/>
    <w:rsid w:val="008410DA"/>
    <w:rsid w:val="008428E8"/>
    <w:rsid w:val="0084362D"/>
    <w:rsid w:val="00845624"/>
    <w:rsid w:val="008465A7"/>
    <w:rsid w:val="008476B5"/>
    <w:rsid w:val="008517B9"/>
    <w:rsid w:val="008521BE"/>
    <w:rsid w:val="008571C4"/>
    <w:rsid w:val="008626A4"/>
    <w:rsid w:val="00862C8E"/>
    <w:rsid w:val="00866189"/>
    <w:rsid w:val="00867BC3"/>
    <w:rsid w:val="00872974"/>
    <w:rsid w:val="00873848"/>
    <w:rsid w:val="0087470F"/>
    <w:rsid w:val="00881504"/>
    <w:rsid w:val="00882A9A"/>
    <w:rsid w:val="00883685"/>
    <w:rsid w:val="008836E5"/>
    <w:rsid w:val="008840E6"/>
    <w:rsid w:val="00887C79"/>
    <w:rsid w:val="008957FA"/>
    <w:rsid w:val="008A10F4"/>
    <w:rsid w:val="008A56D9"/>
    <w:rsid w:val="008B02AF"/>
    <w:rsid w:val="008B3BA8"/>
    <w:rsid w:val="008B4CFD"/>
    <w:rsid w:val="008B761F"/>
    <w:rsid w:val="008B7EB1"/>
    <w:rsid w:val="008C4A8A"/>
    <w:rsid w:val="008C7C21"/>
    <w:rsid w:val="008C7C35"/>
    <w:rsid w:val="008D213C"/>
    <w:rsid w:val="008D2E07"/>
    <w:rsid w:val="008D3C4D"/>
    <w:rsid w:val="008D65CD"/>
    <w:rsid w:val="008D6B73"/>
    <w:rsid w:val="008D6D76"/>
    <w:rsid w:val="008D6E13"/>
    <w:rsid w:val="008E12D4"/>
    <w:rsid w:val="008E1CFD"/>
    <w:rsid w:val="008E5493"/>
    <w:rsid w:val="008E6C5E"/>
    <w:rsid w:val="008F120C"/>
    <w:rsid w:val="00901F8A"/>
    <w:rsid w:val="00902889"/>
    <w:rsid w:val="00902929"/>
    <w:rsid w:val="00906D14"/>
    <w:rsid w:val="0090769C"/>
    <w:rsid w:val="009164AF"/>
    <w:rsid w:val="00916593"/>
    <w:rsid w:val="0092089D"/>
    <w:rsid w:val="00921B6E"/>
    <w:rsid w:val="00924639"/>
    <w:rsid w:val="00925AFE"/>
    <w:rsid w:val="00925E1C"/>
    <w:rsid w:val="00931F25"/>
    <w:rsid w:val="00933E92"/>
    <w:rsid w:val="0093529F"/>
    <w:rsid w:val="00937691"/>
    <w:rsid w:val="0093783F"/>
    <w:rsid w:val="009416A7"/>
    <w:rsid w:val="00943CE0"/>
    <w:rsid w:val="00944177"/>
    <w:rsid w:val="009451F3"/>
    <w:rsid w:val="00945910"/>
    <w:rsid w:val="009465D9"/>
    <w:rsid w:val="00950239"/>
    <w:rsid w:val="00951933"/>
    <w:rsid w:val="009535F6"/>
    <w:rsid w:val="009608CB"/>
    <w:rsid w:val="0096189F"/>
    <w:rsid w:val="00961BE3"/>
    <w:rsid w:val="00966E95"/>
    <w:rsid w:val="00966F01"/>
    <w:rsid w:val="009733F7"/>
    <w:rsid w:val="00973E75"/>
    <w:rsid w:val="00975CB9"/>
    <w:rsid w:val="009811C2"/>
    <w:rsid w:val="00981AAE"/>
    <w:rsid w:val="00985FD2"/>
    <w:rsid w:val="00986C76"/>
    <w:rsid w:val="00991A5C"/>
    <w:rsid w:val="009933A0"/>
    <w:rsid w:val="0099570E"/>
    <w:rsid w:val="009A3241"/>
    <w:rsid w:val="009A3439"/>
    <w:rsid w:val="009A6052"/>
    <w:rsid w:val="009A72DF"/>
    <w:rsid w:val="009B0410"/>
    <w:rsid w:val="009B072B"/>
    <w:rsid w:val="009B6014"/>
    <w:rsid w:val="009B6206"/>
    <w:rsid w:val="009B74F1"/>
    <w:rsid w:val="009C02C3"/>
    <w:rsid w:val="009C12DC"/>
    <w:rsid w:val="009C1570"/>
    <w:rsid w:val="009C4281"/>
    <w:rsid w:val="009C575F"/>
    <w:rsid w:val="009C5F0B"/>
    <w:rsid w:val="009C7629"/>
    <w:rsid w:val="009D08B2"/>
    <w:rsid w:val="009D1FEB"/>
    <w:rsid w:val="009E028B"/>
    <w:rsid w:val="009E1129"/>
    <w:rsid w:val="009E3C90"/>
    <w:rsid w:val="009E6601"/>
    <w:rsid w:val="009E695F"/>
    <w:rsid w:val="009E6AB4"/>
    <w:rsid w:val="009F617C"/>
    <w:rsid w:val="009F67BB"/>
    <w:rsid w:val="009F7673"/>
    <w:rsid w:val="00A0662A"/>
    <w:rsid w:val="00A102F9"/>
    <w:rsid w:val="00A10B2C"/>
    <w:rsid w:val="00A15C76"/>
    <w:rsid w:val="00A177CF"/>
    <w:rsid w:val="00A2481C"/>
    <w:rsid w:val="00A267B2"/>
    <w:rsid w:val="00A26C7B"/>
    <w:rsid w:val="00A277CF"/>
    <w:rsid w:val="00A309B4"/>
    <w:rsid w:val="00A336CA"/>
    <w:rsid w:val="00A34236"/>
    <w:rsid w:val="00A40522"/>
    <w:rsid w:val="00A42919"/>
    <w:rsid w:val="00A42E59"/>
    <w:rsid w:val="00A431AF"/>
    <w:rsid w:val="00A5111F"/>
    <w:rsid w:val="00A51D0F"/>
    <w:rsid w:val="00A51E27"/>
    <w:rsid w:val="00A55A65"/>
    <w:rsid w:val="00A65D56"/>
    <w:rsid w:val="00A65E2B"/>
    <w:rsid w:val="00A67557"/>
    <w:rsid w:val="00A67B88"/>
    <w:rsid w:val="00A71D29"/>
    <w:rsid w:val="00A805F5"/>
    <w:rsid w:val="00A8266B"/>
    <w:rsid w:val="00A86A8F"/>
    <w:rsid w:val="00A901A3"/>
    <w:rsid w:val="00A94AD9"/>
    <w:rsid w:val="00AA29C3"/>
    <w:rsid w:val="00AA3891"/>
    <w:rsid w:val="00AA3986"/>
    <w:rsid w:val="00AA3B54"/>
    <w:rsid w:val="00AA4DF3"/>
    <w:rsid w:val="00AA6D8C"/>
    <w:rsid w:val="00AB0996"/>
    <w:rsid w:val="00AB1662"/>
    <w:rsid w:val="00AB3A8A"/>
    <w:rsid w:val="00AB4F49"/>
    <w:rsid w:val="00AB685A"/>
    <w:rsid w:val="00AC0989"/>
    <w:rsid w:val="00AC165E"/>
    <w:rsid w:val="00AC1F63"/>
    <w:rsid w:val="00AC2905"/>
    <w:rsid w:val="00AC3FA5"/>
    <w:rsid w:val="00AD03B5"/>
    <w:rsid w:val="00AD157D"/>
    <w:rsid w:val="00AD306C"/>
    <w:rsid w:val="00AD6C1F"/>
    <w:rsid w:val="00AE067B"/>
    <w:rsid w:val="00AE1319"/>
    <w:rsid w:val="00AE332C"/>
    <w:rsid w:val="00AE3441"/>
    <w:rsid w:val="00AE3CD2"/>
    <w:rsid w:val="00AE40FF"/>
    <w:rsid w:val="00AE72D9"/>
    <w:rsid w:val="00AF2A8A"/>
    <w:rsid w:val="00AF366D"/>
    <w:rsid w:val="00AF4D79"/>
    <w:rsid w:val="00B00192"/>
    <w:rsid w:val="00B01771"/>
    <w:rsid w:val="00B0245B"/>
    <w:rsid w:val="00B05B55"/>
    <w:rsid w:val="00B101B1"/>
    <w:rsid w:val="00B13CE3"/>
    <w:rsid w:val="00B16DFE"/>
    <w:rsid w:val="00B17E34"/>
    <w:rsid w:val="00B23D0F"/>
    <w:rsid w:val="00B24AFF"/>
    <w:rsid w:val="00B26477"/>
    <w:rsid w:val="00B26CDF"/>
    <w:rsid w:val="00B30F25"/>
    <w:rsid w:val="00B35F42"/>
    <w:rsid w:val="00B37C24"/>
    <w:rsid w:val="00B42F8A"/>
    <w:rsid w:val="00B43341"/>
    <w:rsid w:val="00B45132"/>
    <w:rsid w:val="00B466FC"/>
    <w:rsid w:val="00B471B8"/>
    <w:rsid w:val="00B50314"/>
    <w:rsid w:val="00B50DD7"/>
    <w:rsid w:val="00B50FE6"/>
    <w:rsid w:val="00B62FE3"/>
    <w:rsid w:val="00B71CA7"/>
    <w:rsid w:val="00B80A03"/>
    <w:rsid w:val="00B81310"/>
    <w:rsid w:val="00B81F83"/>
    <w:rsid w:val="00B83330"/>
    <w:rsid w:val="00B83D93"/>
    <w:rsid w:val="00B84C34"/>
    <w:rsid w:val="00B855CC"/>
    <w:rsid w:val="00B87907"/>
    <w:rsid w:val="00B938F0"/>
    <w:rsid w:val="00B94A4A"/>
    <w:rsid w:val="00BA037F"/>
    <w:rsid w:val="00BA4467"/>
    <w:rsid w:val="00BA4E5B"/>
    <w:rsid w:val="00BB11EC"/>
    <w:rsid w:val="00BB39F7"/>
    <w:rsid w:val="00BC21C2"/>
    <w:rsid w:val="00BD3659"/>
    <w:rsid w:val="00BD3D81"/>
    <w:rsid w:val="00BD50CA"/>
    <w:rsid w:val="00BD594C"/>
    <w:rsid w:val="00BD70FA"/>
    <w:rsid w:val="00BE15F3"/>
    <w:rsid w:val="00BE2E7C"/>
    <w:rsid w:val="00BE3220"/>
    <w:rsid w:val="00BE6835"/>
    <w:rsid w:val="00BF02B6"/>
    <w:rsid w:val="00BF66D4"/>
    <w:rsid w:val="00C00D32"/>
    <w:rsid w:val="00C02CD5"/>
    <w:rsid w:val="00C05FDD"/>
    <w:rsid w:val="00C06189"/>
    <w:rsid w:val="00C07853"/>
    <w:rsid w:val="00C15FED"/>
    <w:rsid w:val="00C20B4E"/>
    <w:rsid w:val="00C24A60"/>
    <w:rsid w:val="00C256E9"/>
    <w:rsid w:val="00C27F7A"/>
    <w:rsid w:val="00C30E24"/>
    <w:rsid w:val="00C32676"/>
    <w:rsid w:val="00C3293F"/>
    <w:rsid w:val="00C3361C"/>
    <w:rsid w:val="00C34BAA"/>
    <w:rsid w:val="00C357F1"/>
    <w:rsid w:val="00C37F8C"/>
    <w:rsid w:val="00C41790"/>
    <w:rsid w:val="00C41F8A"/>
    <w:rsid w:val="00C44D87"/>
    <w:rsid w:val="00C44FD2"/>
    <w:rsid w:val="00C4698F"/>
    <w:rsid w:val="00C47ADC"/>
    <w:rsid w:val="00C5719D"/>
    <w:rsid w:val="00C57D43"/>
    <w:rsid w:val="00C6192B"/>
    <w:rsid w:val="00C64EE2"/>
    <w:rsid w:val="00C661A2"/>
    <w:rsid w:val="00C70020"/>
    <w:rsid w:val="00C71227"/>
    <w:rsid w:val="00C72A78"/>
    <w:rsid w:val="00C80A27"/>
    <w:rsid w:val="00C81034"/>
    <w:rsid w:val="00C85772"/>
    <w:rsid w:val="00C8607E"/>
    <w:rsid w:val="00C86ECA"/>
    <w:rsid w:val="00C907B0"/>
    <w:rsid w:val="00C91CB2"/>
    <w:rsid w:val="00C93706"/>
    <w:rsid w:val="00C942BC"/>
    <w:rsid w:val="00C96086"/>
    <w:rsid w:val="00C96C80"/>
    <w:rsid w:val="00CA0C86"/>
    <w:rsid w:val="00CA13C3"/>
    <w:rsid w:val="00CA224E"/>
    <w:rsid w:val="00CB1C63"/>
    <w:rsid w:val="00CB45EB"/>
    <w:rsid w:val="00CB4F57"/>
    <w:rsid w:val="00CB5662"/>
    <w:rsid w:val="00CB721C"/>
    <w:rsid w:val="00CC0BEC"/>
    <w:rsid w:val="00CC26AF"/>
    <w:rsid w:val="00CC4368"/>
    <w:rsid w:val="00CC49CD"/>
    <w:rsid w:val="00CC4B93"/>
    <w:rsid w:val="00CD1E14"/>
    <w:rsid w:val="00CD3264"/>
    <w:rsid w:val="00CD3894"/>
    <w:rsid w:val="00CE1399"/>
    <w:rsid w:val="00CE27DA"/>
    <w:rsid w:val="00CE364F"/>
    <w:rsid w:val="00CE4060"/>
    <w:rsid w:val="00CE65F3"/>
    <w:rsid w:val="00CF0B30"/>
    <w:rsid w:val="00CF41FD"/>
    <w:rsid w:val="00CF6564"/>
    <w:rsid w:val="00CF67ED"/>
    <w:rsid w:val="00D02881"/>
    <w:rsid w:val="00D03698"/>
    <w:rsid w:val="00D04A1A"/>
    <w:rsid w:val="00D16EA0"/>
    <w:rsid w:val="00D208D2"/>
    <w:rsid w:val="00D2281F"/>
    <w:rsid w:val="00D2297C"/>
    <w:rsid w:val="00D23A4D"/>
    <w:rsid w:val="00D24478"/>
    <w:rsid w:val="00D27DA4"/>
    <w:rsid w:val="00D33C42"/>
    <w:rsid w:val="00D3757D"/>
    <w:rsid w:val="00D402D6"/>
    <w:rsid w:val="00D42163"/>
    <w:rsid w:val="00D42DDE"/>
    <w:rsid w:val="00D45454"/>
    <w:rsid w:val="00D45588"/>
    <w:rsid w:val="00D4565F"/>
    <w:rsid w:val="00D45B40"/>
    <w:rsid w:val="00D45FA8"/>
    <w:rsid w:val="00D477AE"/>
    <w:rsid w:val="00D5408D"/>
    <w:rsid w:val="00D54797"/>
    <w:rsid w:val="00D5672E"/>
    <w:rsid w:val="00D61539"/>
    <w:rsid w:val="00D61AA1"/>
    <w:rsid w:val="00D64E29"/>
    <w:rsid w:val="00D65598"/>
    <w:rsid w:val="00D7276A"/>
    <w:rsid w:val="00D8066A"/>
    <w:rsid w:val="00D81354"/>
    <w:rsid w:val="00D9033D"/>
    <w:rsid w:val="00D90744"/>
    <w:rsid w:val="00D920D8"/>
    <w:rsid w:val="00D9342C"/>
    <w:rsid w:val="00D94EAB"/>
    <w:rsid w:val="00D9528F"/>
    <w:rsid w:val="00DA0871"/>
    <w:rsid w:val="00DA2551"/>
    <w:rsid w:val="00DA631F"/>
    <w:rsid w:val="00DA7153"/>
    <w:rsid w:val="00DB1AD5"/>
    <w:rsid w:val="00DB3FC1"/>
    <w:rsid w:val="00DB5940"/>
    <w:rsid w:val="00DB6E5C"/>
    <w:rsid w:val="00DC2F7F"/>
    <w:rsid w:val="00DD01E4"/>
    <w:rsid w:val="00DD1212"/>
    <w:rsid w:val="00DD2E3A"/>
    <w:rsid w:val="00DD4B69"/>
    <w:rsid w:val="00DD4EDD"/>
    <w:rsid w:val="00DD55C9"/>
    <w:rsid w:val="00DD5DC6"/>
    <w:rsid w:val="00DD7D7A"/>
    <w:rsid w:val="00DE139A"/>
    <w:rsid w:val="00DE1951"/>
    <w:rsid w:val="00DE2C04"/>
    <w:rsid w:val="00DE3B48"/>
    <w:rsid w:val="00DE40D0"/>
    <w:rsid w:val="00DE43E2"/>
    <w:rsid w:val="00DE5A4A"/>
    <w:rsid w:val="00DF1C9F"/>
    <w:rsid w:val="00DF2B6C"/>
    <w:rsid w:val="00DF3A66"/>
    <w:rsid w:val="00DF4474"/>
    <w:rsid w:val="00E0280F"/>
    <w:rsid w:val="00E10F0B"/>
    <w:rsid w:val="00E1228B"/>
    <w:rsid w:val="00E14B32"/>
    <w:rsid w:val="00E20D7F"/>
    <w:rsid w:val="00E2295E"/>
    <w:rsid w:val="00E248EF"/>
    <w:rsid w:val="00E251D6"/>
    <w:rsid w:val="00E27C5D"/>
    <w:rsid w:val="00E27F51"/>
    <w:rsid w:val="00E31DD6"/>
    <w:rsid w:val="00E31ED4"/>
    <w:rsid w:val="00E366C6"/>
    <w:rsid w:val="00E376EA"/>
    <w:rsid w:val="00E405F1"/>
    <w:rsid w:val="00E41F69"/>
    <w:rsid w:val="00E453F9"/>
    <w:rsid w:val="00E477F6"/>
    <w:rsid w:val="00E507AA"/>
    <w:rsid w:val="00E525EB"/>
    <w:rsid w:val="00E53167"/>
    <w:rsid w:val="00E53364"/>
    <w:rsid w:val="00E57972"/>
    <w:rsid w:val="00E6000D"/>
    <w:rsid w:val="00E60226"/>
    <w:rsid w:val="00E61D77"/>
    <w:rsid w:val="00E636CB"/>
    <w:rsid w:val="00E645D3"/>
    <w:rsid w:val="00E65E6F"/>
    <w:rsid w:val="00E66536"/>
    <w:rsid w:val="00E66B34"/>
    <w:rsid w:val="00E70278"/>
    <w:rsid w:val="00E702DC"/>
    <w:rsid w:val="00E7066C"/>
    <w:rsid w:val="00E71581"/>
    <w:rsid w:val="00E75E6F"/>
    <w:rsid w:val="00E80E6F"/>
    <w:rsid w:val="00E81B3C"/>
    <w:rsid w:val="00E8391E"/>
    <w:rsid w:val="00E84927"/>
    <w:rsid w:val="00E849C5"/>
    <w:rsid w:val="00E860BE"/>
    <w:rsid w:val="00E90F17"/>
    <w:rsid w:val="00E93CEA"/>
    <w:rsid w:val="00E96126"/>
    <w:rsid w:val="00EA2FC0"/>
    <w:rsid w:val="00EA3E4A"/>
    <w:rsid w:val="00EB0871"/>
    <w:rsid w:val="00EB2730"/>
    <w:rsid w:val="00EB31AF"/>
    <w:rsid w:val="00EB3D0C"/>
    <w:rsid w:val="00EB58A0"/>
    <w:rsid w:val="00EB6F44"/>
    <w:rsid w:val="00EC0165"/>
    <w:rsid w:val="00EC1F7A"/>
    <w:rsid w:val="00EC2C15"/>
    <w:rsid w:val="00ED0BD1"/>
    <w:rsid w:val="00ED1AD1"/>
    <w:rsid w:val="00ED5B6D"/>
    <w:rsid w:val="00ED6C65"/>
    <w:rsid w:val="00EE4813"/>
    <w:rsid w:val="00EE74A0"/>
    <w:rsid w:val="00EE78C8"/>
    <w:rsid w:val="00EF4C04"/>
    <w:rsid w:val="00F00A38"/>
    <w:rsid w:val="00F01176"/>
    <w:rsid w:val="00F02358"/>
    <w:rsid w:val="00F05C06"/>
    <w:rsid w:val="00F06288"/>
    <w:rsid w:val="00F0711E"/>
    <w:rsid w:val="00F107E2"/>
    <w:rsid w:val="00F11E48"/>
    <w:rsid w:val="00F20FDD"/>
    <w:rsid w:val="00F21E69"/>
    <w:rsid w:val="00F23382"/>
    <w:rsid w:val="00F2403E"/>
    <w:rsid w:val="00F245D8"/>
    <w:rsid w:val="00F4062F"/>
    <w:rsid w:val="00F43AED"/>
    <w:rsid w:val="00F4472B"/>
    <w:rsid w:val="00F45464"/>
    <w:rsid w:val="00F51999"/>
    <w:rsid w:val="00F51B9A"/>
    <w:rsid w:val="00F5286D"/>
    <w:rsid w:val="00F53FFD"/>
    <w:rsid w:val="00F54BA0"/>
    <w:rsid w:val="00F6085D"/>
    <w:rsid w:val="00F61268"/>
    <w:rsid w:val="00F614D0"/>
    <w:rsid w:val="00F63611"/>
    <w:rsid w:val="00F64687"/>
    <w:rsid w:val="00F65C7B"/>
    <w:rsid w:val="00F72602"/>
    <w:rsid w:val="00F72C96"/>
    <w:rsid w:val="00F73BB8"/>
    <w:rsid w:val="00F73EF6"/>
    <w:rsid w:val="00F7605D"/>
    <w:rsid w:val="00F77483"/>
    <w:rsid w:val="00F77E49"/>
    <w:rsid w:val="00F77EDD"/>
    <w:rsid w:val="00F80241"/>
    <w:rsid w:val="00F81790"/>
    <w:rsid w:val="00F8194B"/>
    <w:rsid w:val="00F868AA"/>
    <w:rsid w:val="00F9019A"/>
    <w:rsid w:val="00F9076A"/>
    <w:rsid w:val="00F93142"/>
    <w:rsid w:val="00F931DD"/>
    <w:rsid w:val="00F932EA"/>
    <w:rsid w:val="00F94525"/>
    <w:rsid w:val="00F94A66"/>
    <w:rsid w:val="00F9583E"/>
    <w:rsid w:val="00FA207D"/>
    <w:rsid w:val="00FA2B50"/>
    <w:rsid w:val="00FA3030"/>
    <w:rsid w:val="00FA3B47"/>
    <w:rsid w:val="00FB6D3A"/>
    <w:rsid w:val="00FC08D8"/>
    <w:rsid w:val="00FC4E23"/>
    <w:rsid w:val="00FC6A3A"/>
    <w:rsid w:val="00FC6EDA"/>
    <w:rsid w:val="00FC7B60"/>
    <w:rsid w:val="00FD1007"/>
    <w:rsid w:val="00FD22C1"/>
    <w:rsid w:val="00FD2F4F"/>
    <w:rsid w:val="00FD55BD"/>
    <w:rsid w:val="00FD61D0"/>
    <w:rsid w:val="00FD6C1C"/>
    <w:rsid w:val="00FE1770"/>
    <w:rsid w:val="00FE43E8"/>
    <w:rsid w:val="00FE772A"/>
    <w:rsid w:val="00FE7C97"/>
    <w:rsid w:val="00FF0A62"/>
    <w:rsid w:val="00FF0B87"/>
    <w:rsid w:val="00FF4DE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8C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FD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1920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C93706"/>
    <w:rPr>
      <w:sz w:val="16"/>
      <w:szCs w:val="16"/>
    </w:rPr>
  </w:style>
  <w:style w:type="paragraph" w:styleId="Textodecomentrio">
    <w:name w:val="annotation text"/>
    <w:basedOn w:val="Normal"/>
    <w:link w:val="TextodecomentrioChar"/>
    <w:uiPriority w:val="99"/>
    <w:semiHidden/>
    <w:unhideWhenUsed/>
    <w:rsid w:val="00C9370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93706"/>
    <w:rPr>
      <w:sz w:val="20"/>
      <w:szCs w:val="20"/>
    </w:rPr>
  </w:style>
  <w:style w:type="paragraph" w:styleId="Assuntodocomentrio">
    <w:name w:val="annotation subject"/>
    <w:basedOn w:val="Textodecomentrio"/>
    <w:next w:val="Textodecomentrio"/>
    <w:link w:val="AssuntodocomentrioChar"/>
    <w:uiPriority w:val="99"/>
    <w:semiHidden/>
    <w:unhideWhenUsed/>
    <w:rsid w:val="00C93706"/>
    <w:rPr>
      <w:b/>
      <w:bCs/>
    </w:rPr>
  </w:style>
  <w:style w:type="character" w:customStyle="1" w:styleId="AssuntodocomentrioChar">
    <w:name w:val="Assunto do comentário Char"/>
    <w:basedOn w:val="TextodecomentrioChar"/>
    <w:link w:val="Assuntodocomentrio"/>
    <w:uiPriority w:val="99"/>
    <w:semiHidden/>
    <w:rsid w:val="00C93706"/>
    <w:rPr>
      <w:b/>
      <w:bCs/>
      <w:sz w:val="20"/>
      <w:szCs w:val="20"/>
    </w:rPr>
  </w:style>
  <w:style w:type="paragraph" w:styleId="Textodebalo">
    <w:name w:val="Balloon Text"/>
    <w:basedOn w:val="Normal"/>
    <w:link w:val="TextodebaloChar"/>
    <w:uiPriority w:val="99"/>
    <w:semiHidden/>
    <w:unhideWhenUsed/>
    <w:rsid w:val="00C9370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93706"/>
    <w:rPr>
      <w:rFonts w:ascii="Tahoma" w:hAnsi="Tahoma" w:cs="Tahoma"/>
      <w:sz w:val="16"/>
      <w:szCs w:val="16"/>
    </w:rPr>
  </w:style>
  <w:style w:type="paragraph" w:styleId="PargrafodaLista">
    <w:name w:val="List Paragraph"/>
    <w:basedOn w:val="Normal"/>
    <w:uiPriority w:val="34"/>
    <w:qFormat/>
    <w:rsid w:val="005C3845"/>
    <w:pPr>
      <w:ind w:left="720"/>
      <w:contextualSpacing/>
    </w:pPr>
  </w:style>
  <w:style w:type="paragraph" w:customStyle="1" w:styleId="Standard">
    <w:name w:val="Standard"/>
    <w:rsid w:val="005C3845"/>
    <w:pPr>
      <w:suppressAutoHyphens/>
      <w:autoSpaceDN w:val="0"/>
      <w:spacing w:after="28" w:line="240" w:lineRule="auto"/>
      <w:textAlignment w:val="baseline"/>
    </w:pPr>
    <w:rPr>
      <w:rFonts w:ascii="Calibri" w:eastAsia="Calibri" w:hAnsi="Calibri" w:cs="Times New Roman"/>
      <w:kern w:val="3"/>
    </w:rPr>
  </w:style>
  <w:style w:type="character" w:styleId="Hyperlink">
    <w:name w:val="Hyperlink"/>
    <w:basedOn w:val="Fontepargpadro"/>
    <w:uiPriority w:val="99"/>
    <w:unhideWhenUsed/>
    <w:rsid w:val="00EC2C15"/>
    <w:rPr>
      <w:color w:val="0563C1" w:themeColor="hyperlink"/>
      <w:u w:val="single"/>
    </w:rPr>
  </w:style>
  <w:style w:type="paragraph" w:customStyle="1" w:styleId="Ttulodatabela">
    <w:name w:val="Título da tabela"/>
    <w:basedOn w:val="Normal"/>
    <w:rsid w:val="00DB1AD5"/>
    <w:pPr>
      <w:spacing w:after="120" w:line="240" w:lineRule="auto"/>
      <w:jc w:val="center"/>
    </w:pPr>
    <w:rPr>
      <w:rFonts w:ascii="Times New Roman" w:eastAsia="Times New Roman" w:hAnsi="Times New Roman" w:cs="Times New Roman"/>
      <w:b/>
      <w:i/>
      <w:snapToGrid w:val="0"/>
      <w:sz w:val="24"/>
      <w:szCs w:val="20"/>
      <w:lang w:eastAsia="pt-BR"/>
    </w:rPr>
  </w:style>
  <w:style w:type="paragraph" w:customStyle="1" w:styleId="Default">
    <w:name w:val="Default"/>
    <w:rsid w:val="00A65E2B"/>
    <w:pPr>
      <w:autoSpaceDE w:val="0"/>
      <w:autoSpaceDN w:val="0"/>
      <w:adjustRightInd w:val="0"/>
      <w:spacing w:after="0" w:line="240" w:lineRule="auto"/>
    </w:pPr>
    <w:rPr>
      <w:rFonts w:ascii="Calibri" w:hAnsi="Calibri" w:cs="Calibri"/>
      <w:color w:val="000000"/>
      <w:sz w:val="24"/>
      <w:szCs w:val="24"/>
    </w:rPr>
  </w:style>
  <w:style w:type="paragraph" w:styleId="Textodenotaderodap">
    <w:name w:val="footnote text"/>
    <w:basedOn w:val="Normal"/>
    <w:link w:val="TextodenotaderodapChar"/>
    <w:uiPriority w:val="99"/>
    <w:semiHidden/>
    <w:unhideWhenUsed/>
    <w:rsid w:val="00730321"/>
    <w:pPr>
      <w:spacing w:after="0" w:line="240"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semiHidden/>
    <w:rsid w:val="00730321"/>
    <w:rPr>
      <w:rFonts w:ascii="Calibri" w:eastAsia="Calibri" w:hAnsi="Calibri" w:cs="Times New Roman"/>
      <w:sz w:val="20"/>
      <w:szCs w:val="20"/>
    </w:rPr>
  </w:style>
  <w:style w:type="character" w:styleId="Refdenotaderodap">
    <w:name w:val="footnote reference"/>
    <w:basedOn w:val="Fontepargpadro"/>
    <w:uiPriority w:val="99"/>
    <w:semiHidden/>
    <w:unhideWhenUsed/>
    <w:rsid w:val="00730321"/>
    <w:rPr>
      <w:vertAlign w:val="superscript"/>
    </w:rPr>
  </w:style>
  <w:style w:type="character" w:customStyle="1" w:styleId="MenoPendente1">
    <w:name w:val="Menção Pendente1"/>
    <w:basedOn w:val="Fontepargpadro"/>
    <w:uiPriority w:val="99"/>
    <w:semiHidden/>
    <w:unhideWhenUsed/>
    <w:rsid w:val="00001D7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FD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1920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C93706"/>
    <w:rPr>
      <w:sz w:val="16"/>
      <w:szCs w:val="16"/>
    </w:rPr>
  </w:style>
  <w:style w:type="paragraph" w:styleId="Textodecomentrio">
    <w:name w:val="annotation text"/>
    <w:basedOn w:val="Normal"/>
    <w:link w:val="TextodecomentrioChar"/>
    <w:uiPriority w:val="99"/>
    <w:semiHidden/>
    <w:unhideWhenUsed/>
    <w:rsid w:val="00C9370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93706"/>
    <w:rPr>
      <w:sz w:val="20"/>
      <w:szCs w:val="20"/>
    </w:rPr>
  </w:style>
  <w:style w:type="paragraph" w:styleId="Assuntodocomentrio">
    <w:name w:val="annotation subject"/>
    <w:basedOn w:val="Textodecomentrio"/>
    <w:next w:val="Textodecomentrio"/>
    <w:link w:val="AssuntodocomentrioChar"/>
    <w:uiPriority w:val="99"/>
    <w:semiHidden/>
    <w:unhideWhenUsed/>
    <w:rsid w:val="00C93706"/>
    <w:rPr>
      <w:b/>
      <w:bCs/>
    </w:rPr>
  </w:style>
  <w:style w:type="character" w:customStyle="1" w:styleId="AssuntodocomentrioChar">
    <w:name w:val="Assunto do comentário Char"/>
    <w:basedOn w:val="TextodecomentrioChar"/>
    <w:link w:val="Assuntodocomentrio"/>
    <w:uiPriority w:val="99"/>
    <w:semiHidden/>
    <w:rsid w:val="00C93706"/>
    <w:rPr>
      <w:b/>
      <w:bCs/>
      <w:sz w:val="20"/>
      <w:szCs w:val="20"/>
    </w:rPr>
  </w:style>
  <w:style w:type="paragraph" w:styleId="Textodebalo">
    <w:name w:val="Balloon Text"/>
    <w:basedOn w:val="Normal"/>
    <w:link w:val="TextodebaloChar"/>
    <w:uiPriority w:val="99"/>
    <w:semiHidden/>
    <w:unhideWhenUsed/>
    <w:rsid w:val="00C9370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93706"/>
    <w:rPr>
      <w:rFonts w:ascii="Tahoma" w:hAnsi="Tahoma" w:cs="Tahoma"/>
      <w:sz w:val="16"/>
      <w:szCs w:val="16"/>
    </w:rPr>
  </w:style>
  <w:style w:type="paragraph" w:styleId="PargrafodaLista">
    <w:name w:val="List Paragraph"/>
    <w:basedOn w:val="Normal"/>
    <w:uiPriority w:val="34"/>
    <w:qFormat/>
    <w:rsid w:val="005C3845"/>
    <w:pPr>
      <w:ind w:left="720"/>
      <w:contextualSpacing/>
    </w:pPr>
  </w:style>
  <w:style w:type="paragraph" w:customStyle="1" w:styleId="Standard">
    <w:name w:val="Standard"/>
    <w:rsid w:val="005C3845"/>
    <w:pPr>
      <w:suppressAutoHyphens/>
      <w:autoSpaceDN w:val="0"/>
      <w:spacing w:after="28" w:line="240" w:lineRule="auto"/>
      <w:textAlignment w:val="baseline"/>
    </w:pPr>
    <w:rPr>
      <w:rFonts w:ascii="Calibri" w:eastAsia="Calibri" w:hAnsi="Calibri" w:cs="Times New Roman"/>
      <w:kern w:val="3"/>
    </w:rPr>
  </w:style>
  <w:style w:type="character" w:styleId="Hyperlink">
    <w:name w:val="Hyperlink"/>
    <w:basedOn w:val="Fontepargpadro"/>
    <w:uiPriority w:val="99"/>
    <w:unhideWhenUsed/>
    <w:rsid w:val="00EC2C15"/>
    <w:rPr>
      <w:color w:val="0563C1" w:themeColor="hyperlink"/>
      <w:u w:val="single"/>
    </w:rPr>
  </w:style>
  <w:style w:type="paragraph" w:customStyle="1" w:styleId="Ttulodatabela">
    <w:name w:val="Título da tabela"/>
    <w:basedOn w:val="Normal"/>
    <w:rsid w:val="00DB1AD5"/>
    <w:pPr>
      <w:spacing w:after="120" w:line="240" w:lineRule="auto"/>
      <w:jc w:val="center"/>
    </w:pPr>
    <w:rPr>
      <w:rFonts w:ascii="Times New Roman" w:eastAsia="Times New Roman" w:hAnsi="Times New Roman" w:cs="Times New Roman"/>
      <w:b/>
      <w:i/>
      <w:snapToGrid w:val="0"/>
      <w:sz w:val="24"/>
      <w:szCs w:val="20"/>
      <w:lang w:eastAsia="pt-BR"/>
    </w:rPr>
  </w:style>
  <w:style w:type="paragraph" w:customStyle="1" w:styleId="Default">
    <w:name w:val="Default"/>
    <w:rsid w:val="00A65E2B"/>
    <w:pPr>
      <w:autoSpaceDE w:val="0"/>
      <w:autoSpaceDN w:val="0"/>
      <w:adjustRightInd w:val="0"/>
      <w:spacing w:after="0" w:line="240" w:lineRule="auto"/>
    </w:pPr>
    <w:rPr>
      <w:rFonts w:ascii="Calibri" w:hAnsi="Calibri" w:cs="Calibri"/>
      <w:color w:val="000000"/>
      <w:sz w:val="24"/>
      <w:szCs w:val="24"/>
    </w:rPr>
  </w:style>
  <w:style w:type="paragraph" w:styleId="Textodenotaderodap">
    <w:name w:val="footnote text"/>
    <w:basedOn w:val="Normal"/>
    <w:link w:val="TextodenotaderodapChar"/>
    <w:uiPriority w:val="99"/>
    <w:semiHidden/>
    <w:unhideWhenUsed/>
    <w:rsid w:val="00730321"/>
    <w:pPr>
      <w:spacing w:after="0" w:line="240"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semiHidden/>
    <w:rsid w:val="00730321"/>
    <w:rPr>
      <w:rFonts w:ascii="Calibri" w:eastAsia="Calibri" w:hAnsi="Calibri" w:cs="Times New Roman"/>
      <w:sz w:val="20"/>
      <w:szCs w:val="20"/>
    </w:rPr>
  </w:style>
  <w:style w:type="character" w:styleId="Refdenotaderodap">
    <w:name w:val="footnote reference"/>
    <w:basedOn w:val="Fontepargpadro"/>
    <w:uiPriority w:val="99"/>
    <w:semiHidden/>
    <w:unhideWhenUsed/>
    <w:rsid w:val="00730321"/>
    <w:rPr>
      <w:vertAlign w:val="superscript"/>
    </w:rPr>
  </w:style>
  <w:style w:type="character" w:customStyle="1" w:styleId="MenoPendente1">
    <w:name w:val="Menção Pendente1"/>
    <w:basedOn w:val="Fontepargpadro"/>
    <w:uiPriority w:val="99"/>
    <w:semiHidden/>
    <w:unhideWhenUsed/>
    <w:rsid w:val="00001D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932191">
      <w:bodyDiv w:val="1"/>
      <w:marLeft w:val="0"/>
      <w:marRight w:val="0"/>
      <w:marTop w:val="0"/>
      <w:marBottom w:val="0"/>
      <w:divBdr>
        <w:top w:val="none" w:sz="0" w:space="0" w:color="auto"/>
        <w:left w:val="none" w:sz="0" w:space="0" w:color="auto"/>
        <w:bottom w:val="none" w:sz="0" w:space="0" w:color="auto"/>
        <w:right w:val="none" w:sz="0" w:space="0" w:color="auto"/>
      </w:divBdr>
    </w:div>
    <w:div w:id="789058756">
      <w:bodyDiv w:val="1"/>
      <w:marLeft w:val="0"/>
      <w:marRight w:val="0"/>
      <w:marTop w:val="0"/>
      <w:marBottom w:val="0"/>
      <w:divBdr>
        <w:top w:val="none" w:sz="0" w:space="0" w:color="auto"/>
        <w:left w:val="none" w:sz="0" w:space="0" w:color="auto"/>
        <w:bottom w:val="none" w:sz="0" w:space="0" w:color="auto"/>
        <w:right w:val="none" w:sz="0" w:space="0" w:color="auto"/>
      </w:divBdr>
    </w:div>
    <w:div w:id="910505421">
      <w:bodyDiv w:val="1"/>
      <w:marLeft w:val="0"/>
      <w:marRight w:val="0"/>
      <w:marTop w:val="0"/>
      <w:marBottom w:val="0"/>
      <w:divBdr>
        <w:top w:val="none" w:sz="0" w:space="0" w:color="auto"/>
        <w:left w:val="none" w:sz="0" w:space="0" w:color="auto"/>
        <w:bottom w:val="none" w:sz="0" w:space="0" w:color="auto"/>
        <w:right w:val="none" w:sz="0" w:space="0" w:color="auto"/>
      </w:divBdr>
    </w:div>
    <w:div w:id="1073234646">
      <w:bodyDiv w:val="1"/>
      <w:marLeft w:val="0"/>
      <w:marRight w:val="0"/>
      <w:marTop w:val="0"/>
      <w:marBottom w:val="0"/>
      <w:divBdr>
        <w:top w:val="none" w:sz="0" w:space="0" w:color="auto"/>
        <w:left w:val="none" w:sz="0" w:space="0" w:color="auto"/>
        <w:bottom w:val="none" w:sz="0" w:space="0" w:color="auto"/>
        <w:right w:val="none" w:sz="0" w:space="0" w:color="auto"/>
      </w:divBdr>
    </w:div>
    <w:div w:id="1100681114">
      <w:bodyDiv w:val="1"/>
      <w:marLeft w:val="0"/>
      <w:marRight w:val="0"/>
      <w:marTop w:val="0"/>
      <w:marBottom w:val="0"/>
      <w:divBdr>
        <w:top w:val="none" w:sz="0" w:space="0" w:color="auto"/>
        <w:left w:val="none" w:sz="0" w:space="0" w:color="auto"/>
        <w:bottom w:val="none" w:sz="0" w:space="0" w:color="auto"/>
        <w:right w:val="none" w:sz="0" w:space="0" w:color="auto"/>
      </w:divBdr>
    </w:div>
    <w:div w:id="1194415414">
      <w:bodyDiv w:val="1"/>
      <w:marLeft w:val="0"/>
      <w:marRight w:val="0"/>
      <w:marTop w:val="0"/>
      <w:marBottom w:val="0"/>
      <w:divBdr>
        <w:top w:val="none" w:sz="0" w:space="0" w:color="auto"/>
        <w:left w:val="none" w:sz="0" w:space="0" w:color="auto"/>
        <w:bottom w:val="none" w:sz="0" w:space="0" w:color="auto"/>
        <w:right w:val="none" w:sz="0" w:space="0" w:color="auto"/>
      </w:divBdr>
    </w:div>
    <w:div w:id="1198664816">
      <w:bodyDiv w:val="1"/>
      <w:marLeft w:val="0"/>
      <w:marRight w:val="0"/>
      <w:marTop w:val="0"/>
      <w:marBottom w:val="0"/>
      <w:divBdr>
        <w:top w:val="none" w:sz="0" w:space="0" w:color="auto"/>
        <w:left w:val="none" w:sz="0" w:space="0" w:color="auto"/>
        <w:bottom w:val="none" w:sz="0" w:space="0" w:color="auto"/>
        <w:right w:val="none" w:sz="0" w:space="0" w:color="auto"/>
      </w:divBdr>
    </w:div>
    <w:div w:id="1333991890">
      <w:bodyDiv w:val="1"/>
      <w:marLeft w:val="0"/>
      <w:marRight w:val="0"/>
      <w:marTop w:val="0"/>
      <w:marBottom w:val="0"/>
      <w:divBdr>
        <w:top w:val="none" w:sz="0" w:space="0" w:color="auto"/>
        <w:left w:val="none" w:sz="0" w:space="0" w:color="auto"/>
        <w:bottom w:val="none" w:sz="0" w:space="0" w:color="auto"/>
        <w:right w:val="none" w:sz="0" w:space="0" w:color="auto"/>
      </w:divBdr>
    </w:div>
    <w:div w:id="1338777149">
      <w:bodyDiv w:val="1"/>
      <w:marLeft w:val="0"/>
      <w:marRight w:val="0"/>
      <w:marTop w:val="0"/>
      <w:marBottom w:val="0"/>
      <w:divBdr>
        <w:top w:val="none" w:sz="0" w:space="0" w:color="auto"/>
        <w:left w:val="none" w:sz="0" w:space="0" w:color="auto"/>
        <w:bottom w:val="none" w:sz="0" w:space="0" w:color="auto"/>
        <w:right w:val="none" w:sz="0" w:space="0" w:color="auto"/>
      </w:divBdr>
    </w:div>
    <w:div w:id="1489905744">
      <w:bodyDiv w:val="1"/>
      <w:marLeft w:val="0"/>
      <w:marRight w:val="0"/>
      <w:marTop w:val="0"/>
      <w:marBottom w:val="0"/>
      <w:divBdr>
        <w:top w:val="none" w:sz="0" w:space="0" w:color="auto"/>
        <w:left w:val="none" w:sz="0" w:space="0" w:color="auto"/>
        <w:bottom w:val="none" w:sz="0" w:space="0" w:color="auto"/>
        <w:right w:val="none" w:sz="0" w:space="0" w:color="auto"/>
      </w:divBdr>
    </w:div>
    <w:div w:id="1535001524">
      <w:bodyDiv w:val="1"/>
      <w:marLeft w:val="0"/>
      <w:marRight w:val="0"/>
      <w:marTop w:val="0"/>
      <w:marBottom w:val="0"/>
      <w:divBdr>
        <w:top w:val="none" w:sz="0" w:space="0" w:color="auto"/>
        <w:left w:val="none" w:sz="0" w:space="0" w:color="auto"/>
        <w:bottom w:val="none" w:sz="0" w:space="0" w:color="auto"/>
        <w:right w:val="none" w:sz="0" w:space="0" w:color="auto"/>
      </w:divBdr>
    </w:div>
    <w:div w:id="1552764644">
      <w:bodyDiv w:val="1"/>
      <w:marLeft w:val="0"/>
      <w:marRight w:val="0"/>
      <w:marTop w:val="0"/>
      <w:marBottom w:val="0"/>
      <w:divBdr>
        <w:top w:val="none" w:sz="0" w:space="0" w:color="auto"/>
        <w:left w:val="none" w:sz="0" w:space="0" w:color="auto"/>
        <w:bottom w:val="none" w:sz="0" w:space="0" w:color="auto"/>
        <w:right w:val="none" w:sz="0" w:space="0" w:color="auto"/>
      </w:divBdr>
    </w:div>
    <w:div w:id="1872499554">
      <w:bodyDiv w:val="1"/>
      <w:marLeft w:val="0"/>
      <w:marRight w:val="0"/>
      <w:marTop w:val="0"/>
      <w:marBottom w:val="0"/>
      <w:divBdr>
        <w:top w:val="none" w:sz="0" w:space="0" w:color="auto"/>
        <w:left w:val="none" w:sz="0" w:space="0" w:color="auto"/>
        <w:bottom w:val="none" w:sz="0" w:space="0" w:color="auto"/>
        <w:right w:val="none" w:sz="0" w:space="0" w:color="auto"/>
      </w:divBdr>
    </w:div>
    <w:div w:id="1889611336">
      <w:bodyDiv w:val="1"/>
      <w:marLeft w:val="0"/>
      <w:marRight w:val="0"/>
      <w:marTop w:val="0"/>
      <w:marBottom w:val="0"/>
      <w:divBdr>
        <w:top w:val="none" w:sz="0" w:space="0" w:color="auto"/>
        <w:left w:val="none" w:sz="0" w:space="0" w:color="auto"/>
        <w:bottom w:val="none" w:sz="0" w:space="0" w:color="auto"/>
        <w:right w:val="none" w:sz="0" w:space="0" w:color="auto"/>
      </w:divBdr>
      <w:divsChild>
        <w:div w:id="1136147260">
          <w:marLeft w:val="0"/>
          <w:marRight w:val="0"/>
          <w:marTop w:val="0"/>
          <w:marBottom w:val="0"/>
          <w:divBdr>
            <w:top w:val="none" w:sz="0" w:space="0" w:color="auto"/>
            <w:left w:val="none" w:sz="0" w:space="0" w:color="auto"/>
            <w:bottom w:val="none" w:sz="0" w:space="0" w:color="auto"/>
            <w:right w:val="none" w:sz="0" w:space="0" w:color="auto"/>
          </w:divBdr>
        </w:div>
        <w:div w:id="17002230">
          <w:marLeft w:val="0"/>
          <w:marRight w:val="0"/>
          <w:marTop w:val="0"/>
          <w:marBottom w:val="0"/>
          <w:divBdr>
            <w:top w:val="none" w:sz="0" w:space="0" w:color="auto"/>
            <w:left w:val="none" w:sz="0" w:space="0" w:color="auto"/>
            <w:bottom w:val="none" w:sz="0" w:space="0" w:color="auto"/>
            <w:right w:val="none" w:sz="0" w:space="0" w:color="auto"/>
          </w:divBdr>
        </w:div>
      </w:divsChild>
    </w:div>
    <w:div w:id="196742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Planilha_do_Microsoft_Excel1.xls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E1BD3-99C9-400F-A67E-5CA0C8D69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8376</Words>
  <Characters>45236</Characters>
  <Application>Microsoft Office Word</Application>
  <DocSecurity>0</DocSecurity>
  <Lines>376</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dc:creator>
  <cp:lastModifiedBy>nara</cp:lastModifiedBy>
  <cp:revision>2</cp:revision>
  <dcterms:created xsi:type="dcterms:W3CDTF">2020-07-22T19:35:00Z</dcterms:created>
  <dcterms:modified xsi:type="dcterms:W3CDTF">2020-07-22T19:35:00Z</dcterms:modified>
</cp:coreProperties>
</file>